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4211320</wp:posOffset>
            </wp:positionH>
            <wp:positionV relativeFrom="paragraph">
              <wp:posOffset>12700</wp:posOffset>
            </wp:positionV>
            <wp:extent cx="1755775" cy="1597025"/>
            <wp:wrapTight wrapText="right">
              <wp:wrapPolygon>
                <wp:start x="150" y="0"/>
                <wp:lineTo x="21224" y="0"/>
                <wp:lineTo x="21224" y="11027"/>
                <wp:lineTo x="16566" y="11027"/>
                <wp:lineTo x="16566" y="13175"/>
                <wp:lineTo x="18820" y="13175"/>
                <wp:lineTo x="18820" y="15116"/>
                <wp:lineTo x="21600" y="15116"/>
                <wp:lineTo x="21600" y="21600"/>
                <wp:lineTo x="4282" y="21600"/>
                <wp:lineTo x="4282" y="19700"/>
                <wp:lineTo x="0" y="19700"/>
                <wp:lineTo x="0" y="6360"/>
                <wp:lineTo x="150" y="6360"/>
                <wp:lineTo x="15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55775" cy="15970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«Утверждено» гор МБОУ СОШ №21 адм. Семенова Д.В.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Г.Б.Саркисянц </w:t>
      </w: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/О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2019г.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организации питания школьников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918" w:val="left"/>
        </w:tabs>
        <w:bidi w:val="0"/>
        <w:spacing w:before="0" w:after="0" w:line="240" w:lineRule="auto"/>
        <w:ind w:left="0" w:right="0" w:firstLine="54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положения.</w:t>
      </w:r>
      <w:bookmarkEnd w:id="0"/>
      <w:bookmarkEnd w:id="1"/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48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 устанавливает: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организации рационального питания в муниципальном образовательном учреждении;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предоставления питания обучающимся на бесплатной основе.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48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 разработано в целях реализации Закона от 30 декабря 2004 года № 166-03 «О социальной поддержке обучающихся в образовательных учреждениях и дополнительных гарантиях по социальной поддержке детей-сирот и детей, оставшихся без попечительства родителей, в Липецкой области», в соответствии с Законом РФ «Об образовании», Типовым Положением об образовательном учреждении, Уставом общеобразовательного учреждения.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48" w:val="left"/>
          <w:tab w:pos="5287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</w:t>
        <w:tab/>
        <w:t>регулирует отношения между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образовательным учреждением и родителями.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48" w:val="left"/>
          <w:tab w:pos="5287" w:val="left"/>
          <w:tab w:pos="6736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Предоставление горячего</w:t>
        <w:tab/>
        <w:t>питания</w:t>
        <w:tab/>
        <w:t>в ОУ производится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исключительно на добровольной основе в соответствии с заявлением родителей.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48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за организацию питания обучающихся в ОУ, учет и контроль поступающих бюджетных и внебюджетных средств возлагается на руководителя ОУ.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48" w:val="left"/>
        </w:tabs>
        <w:bidi w:val="0"/>
        <w:spacing w:before="0" w:after="0" w:line="240" w:lineRule="auto"/>
        <w:ind w:left="146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школы назначает приказом ответственного по организации питания учащихся.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4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его обязанности входит: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сбор сведений от классных руководителей о фактическом наличии учащихся;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передача заявки о количестве детей;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составление сводного отчета по питанию;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дежурства классов по столовой.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48" w:val="left"/>
        </w:tabs>
        <w:bidi w:val="0"/>
        <w:spacing w:before="0" w:after="0" w:line="240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и размеры финансирования питания школьников устанавливается приказом.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857" w:val="left"/>
        </w:tabs>
        <w:bidi w:val="0"/>
        <w:spacing w:before="0" w:after="0" w:line="240" w:lineRule="auto"/>
        <w:ind w:left="0" w:right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и порядок предоставления на бесплатной основе питания обучающимся.</w:t>
      </w:r>
      <w:bookmarkEnd w:id="2"/>
      <w:bookmarkEnd w:id="3"/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Бесплатным питанием из расчета суммы, определенной Распоряжением администрацией города, обеспечиваются все учащиеся, находящиеся в списочном составе школы в течение учебного года в дни и часы работы образовательного учреждения.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Отсутствующие в ОУ обучающихся, в том числе по уважительной причине, не получают бесплатное питание. Расчеты по питанию проводит классный руководитель, ответственный за организацию питания в классе.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Получение школьниками питания на бесплатной основе осуществляется по заявлению родителей (законных представителей) учащихся, зачисленных в данное ОУ, или письменному представлению классного руководителя.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о предоставлении питания на бесплатной основе подается ежегодно администрации ОУ с момента возникновения права на получение бесплатного питания, установленного Законом.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Педагогический совет ОУ с учетом содержания заявления принимает одно из решений: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57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предоставить питание на бесплатной основе;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57" w:val="left"/>
        </w:tabs>
        <w:bidi w:val="0"/>
        <w:spacing w:before="0" w:after="32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отказать в предоставлении питания на бесплатной основе;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Решение, принятое педагогическим советом, должно быть законным и обоснованным.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педагогического совета распространяется на указанный в заявлении период, но не более, чем до конца учебного года.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педагогического совета вносится в протокол заседания педагогического совета. Заявитель информируется о принятом решении педагогического совета, в форме, установленной администрацией ОУ.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ОУ обязан в течение трех дней с момента принятия решения издать приказ об организации питания во вверенном ему учреждении и включить в приказ списочный состав школьников, по которому принято решение о бесплатном питании.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Право на получение бесплатного питания наступает со следующего дня после принятия положительного решения педагогическим советом.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Педагогический совет вправе принять решение о прекращении питания на бесплатной основе на основании заявления родителей.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16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ОУ назначает организатора питания с определением его функциональных обязанностей или возлагает обязанности по организации питания на работника ОУ.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Организатор питания ведет ежедневный учет количества фактически полученного обучающимися бесплатного питания. Заявка на количество питающихся ежедневно предоставляется в столовую.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допускается одновременное предоставление питания на бесплатной основе и денежной компенсации одному и тому же лицу за один и тот же период.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32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организацией питания возлагается на администрацию ОУ, ответственного работника за питание, классных руководителей и орган самоуправления ОУ. Руководитель ОУ несет персональную ответственность за организацию питания на бесплатной основе и выплату денежной компенсации.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870" w:val="left"/>
        </w:tabs>
        <w:bidi w:val="0"/>
        <w:spacing w:before="0" w:after="0" w:line="240" w:lineRule="auto"/>
        <w:ind w:left="0" w:right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организацией питания учащихся.</w:t>
      </w:r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  <w:tab w:pos="8814" w:val="left"/>
          <w:tab w:pos="9438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организацией питания обучающихся</w:t>
        <w:tab/>
        <w:t>в</w:t>
        <w:tab/>
        <w:t>ОУ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осуществляется администрацией образовательного учреждения.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рациональным питания обучающихся в ОУ и санитарно-гигиеническим состоянием столовой осуществляется комиссией по контролю за питанием.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посещением столовой учащимися с учетом количества фактически отпущенных бесплатных завтраков и обедов возлагается на ответственного за организацию школьного питания, утвержденного приказом руководителя школы.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качества питания каждой партии приготовленной продукции по органолептическим показателям до приема ее детьми ежедневно осуществляется бракеражной комиссией, утвержденной администрацией школы.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55" w:val="left"/>
        </w:tabs>
        <w:bidi w:val="0"/>
        <w:spacing w:before="0" w:after="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соблюдением правил оказания услуг общественного питания осуществляется соответствующими органами в пределах своей компетенции.</w:t>
      </w:r>
    </w:p>
    <w:sectPr>
      <w:footnotePr>
        <w:pos w:val="pageBottom"/>
        <w:numFmt w:val="decimal"/>
        <w:numRestart w:val="continuous"/>
      </w:footnotePr>
      <w:pgSz w:w="11900" w:h="16840"/>
      <w:pgMar w:top="1489" w:left="1062" w:right="878" w:bottom="2527" w:header="1061" w:footer="209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7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260" w:line="264" w:lineRule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ind w:firstLine="5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