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22ACD" w:rsidRDefault="00313409" w:rsidP="00205FDE">
      <w:pPr>
        <w:spacing w:before="75" w:after="150" w:line="312" w:lineRule="atLeast"/>
        <w:jc w:val="center"/>
        <w:outlineLvl w:val="0"/>
        <w:rPr>
          <w:rFonts w:asciiTheme="minorHAnsi" w:hAnsiTheme="minorHAnsi"/>
          <w:b/>
          <w:bCs/>
          <w:noProof/>
          <w:color w:val="000000"/>
          <w:kern w:val="36"/>
          <w:sz w:val="32"/>
          <w:szCs w:val="32"/>
        </w:rPr>
      </w:pPr>
      <w:r>
        <w:rPr>
          <w:rFonts w:asciiTheme="minorHAnsi" w:hAnsiTheme="minorHAnsi"/>
          <w:b/>
          <w:bCs/>
          <w:noProof/>
          <w:color w:val="000000"/>
          <w:kern w:val="36"/>
          <w:sz w:val="32"/>
          <w:szCs w:val="32"/>
        </w:rPr>
        <w:drawing>
          <wp:inline distT="0" distB="0" distL="0" distR="0" wp14:anchorId="14BF6BC1" wp14:editId="0E958DBA">
            <wp:extent cx="5842000" cy="8030724"/>
            <wp:effectExtent l="0" t="0" r="0" b="0"/>
            <wp:docPr id="2" name="Рисунок 2" descr="C:\Users\Гета\Downloads\21 (1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ета\Downloads\21 (1).bmp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682" cy="8039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3409" w:rsidRDefault="00313409" w:rsidP="006E5F66">
      <w:pPr>
        <w:spacing w:before="75" w:after="150" w:line="312" w:lineRule="atLeast"/>
        <w:outlineLvl w:val="0"/>
        <w:rPr>
          <w:rFonts w:asciiTheme="minorHAnsi" w:hAnsiTheme="minorHAnsi"/>
          <w:b/>
          <w:bCs/>
          <w:noProof/>
          <w:color w:val="000000"/>
          <w:kern w:val="36"/>
          <w:sz w:val="32"/>
          <w:szCs w:val="32"/>
        </w:rPr>
      </w:pPr>
      <w:r>
        <w:rPr>
          <w:rFonts w:asciiTheme="minorHAnsi" w:hAnsiTheme="minorHAnsi"/>
          <w:b/>
          <w:bCs/>
          <w:noProof/>
          <w:color w:val="000000"/>
          <w:kern w:val="36"/>
          <w:sz w:val="32"/>
          <w:szCs w:val="32"/>
        </w:rPr>
        <w:lastRenderedPageBreak/>
        <w:drawing>
          <wp:inline distT="0" distB="0" distL="0" distR="0">
            <wp:extent cx="9194800" cy="6756400"/>
            <wp:effectExtent l="0" t="0" r="0" b="0"/>
            <wp:docPr id="3" name="Рисунок 3" descr="C:\Users\Гета\Downloads\7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ета\Downloads\78.bmp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24536" cy="677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22ACD" w:rsidRPr="00313409" w:rsidRDefault="00722ACD" w:rsidP="00977DF1">
      <w:pPr>
        <w:spacing w:before="75" w:after="150" w:line="312" w:lineRule="atLeast"/>
        <w:outlineLvl w:val="0"/>
        <w:rPr>
          <w:rFonts w:asciiTheme="minorHAnsi" w:hAnsiTheme="minorHAnsi"/>
          <w:b/>
          <w:bCs/>
          <w:color w:val="000000"/>
          <w:kern w:val="36"/>
          <w:sz w:val="32"/>
          <w:szCs w:val="32"/>
        </w:rPr>
      </w:pPr>
    </w:p>
    <w:p w:rsidR="00977DF1" w:rsidRPr="00977DF1" w:rsidRDefault="00977DF1" w:rsidP="00722ACD">
      <w:pPr>
        <w:spacing w:before="75" w:after="150" w:line="312" w:lineRule="atLeast"/>
        <w:jc w:val="center"/>
        <w:outlineLvl w:val="0"/>
        <w:rPr>
          <w:rFonts w:ascii="Open Sans" w:hAnsi="Open Sans"/>
          <w:b/>
          <w:bCs/>
          <w:color w:val="000000"/>
          <w:kern w:val="36"/>
          <w:sz w:val="32"/>
          <w:szCs w:val="32"/>
        </w:rPr>
      </w:pPr>
      <w:r w:rsidRPr="00977DF1">
        <w:rPr>
          <w:rFonts w:ascii="Open Sans" w:hAnsi="Open Sans"/>
          <w:b/>
          <w:bCs/>
          <w:color w:val="000000"/>
          <w:kern w:val="36"/>
          <w:sz w:val="32"/>
          <w:szCs w:val="32"/>
        </w:rPr>
        <w:t>Рабочая программа по химии для 8 класса</w:t>
      </w:r>
    </w:p>
    <w:p w:rsidR="00977DF1" w:rsidRPr="00860FB8" w:rsidRDefault="00977DF1" w:rsidP="00977DF1">
      <w:pPr>
        <w:spacing w:before="100" w:beforeAutospacing="1" w:after="100" w:afterAutospacing="1"/>
        <w:jc w:val="center"/>
        <w:rPr>
          <w:rFonts w:ascii="Verdana" w:hAnsi="Verdana"/>
          <w:bCs/>
          <w:color w:val="000000"/>
          <w:sz w:val="20"/>
          <w:szCs w:val="20"/>
        </w:rPr>
      </w:pPr>
      <w:r w:rsidRPr="00860FB8">
        <w:rPr>
          <w:rFonts w:ascii="Verdana" w:hAnsi="Verdana"/>
          <w:bCs/>
          <w:color w:val="000000"/>
          <w:sz w:val="20"/>
          <w:szCs w:val="20"/>
        </w:rPr>
        <w:t>ПОЯСНИТЕЛЬНАЯ ЗАПИСКА</w:t>
      </w:r>
    </w:p>
    <w:p w:rsidR="00860FB8" w:rsidRPr="00860FB8" w:rsidRDefault="00860FB8" w:rsidP="00860FB8">
      <w:pPr>
        <w:spacing w:before="100" w:beforeAutospacing="1" w:after="100" w:afterAutospacing="1"/>
        <w:jc w:val="center"/>
        <w:rPr>
          <w:rFonts w:ascii="Verdana" w:hAnsi="Verdana"/>
          <w:bCs/>
          <w:color w:val="000000"/>
          <w:sz w:val="20"/>
          <w:szCs w:val="20"/>
        </w:rPr>
      </w:pPr>
      <w:r w:rsidRPr="00860FB8">
        <w:rPr>
          <w:rFonts w:ascii="Verdana" w:hAnsi="Verdana"/>
          <w:bCs/>
          <w:color w:val="000000"/>
          <w:sz w:val="20"/>
          <w:szCs w:val="20"/>
        </w:rPr>
        <w:t>Рабочая программа по химии в 8 классе разработана на основе Федерального государственного образовательного стандарта основного общего образования, Концепции духовно-нравственного развития и воспитания личности гражданина России, Планируемых результатов основного общего образования, примерной программы основного общего образования по предметам), утвержденной МО РФ в соответствии с требованиями Федерального компонента государственного стандарта основного общего образования, в соответствии с Учебным планом МБОУ лицея Г. Владикавказа</w:t>
      </w:r>
    </w:p>
    <w:p w:rsidR="00860FB8" w:rsidRPr="00860FB8" w:rsidRDefault="00860FB8" w:rsidP="00860FB8">
      <w:pPr>
        <w:spacing w:before="100" w:beforeAutospacing="1" w:after="100" w:afterAutospacing="1"/>
        <w:jc w:val="center"/>
        <w:rPr>
          <w:rFonts w:ascii="Verdana" w:hAnsi="Verdana"/>
          <w:bCs/>
          <w:color w:val="000000"/>
          <w:sz w:val="20"/>
          <w:szCs w:val="20"/>
        </w:rPr>
      </w:pPr>
      <w:r w:rsidRPr="00860FB8">
        <w:rPr>
          <w:rFonts w:ascii="Verdana" w:hAnsi="Verdana"/>
          <w:bCs/>
          <w:color w:val="000000"/>
          <w:sz w:val="20"/>
          <w:szCs w:val="20"/>
        </w:rPr>
        <w:t>Реализация программы обеспечивается нормативными документами:</w:t>
      </w:r>
    </w:p>
    <w:p w:rsidR="00860FB8" w:rsidRPr="00860FB8" w:rsidRDefault="00860FB8" w:rsidP="00860FB8">
      <w:pPr>
        <w:spacing w:before="100" w:beforeAutospacing="1" w:after="100" w:afterAutospacing="1"/>
        <w:jc w:val="center"/>
        <w:rPr>
          <w:rFonts w:ascii="Verdana" w:hAnsi="Verdana"/>
          <w:bCs/>
          <w:color w:val="000000"/>
          <w:sz w:val="20"/>
          <w:szCs w:val="20"/>
        </w:rPr>
      </w:pPr>
      <w:r w:rsidRPr="00860FB8">
        <w:rPr>
          <w:rFonts w:ascii="Verdana" w:hAnsi="Verdana"/>
          <w:bCs/>
          <w:color w:val="000000"/>
          <w:sz w:val="20"/>
          <w:szCs w:val="20"/>
        </w:rPr>
        <w:t>- федерального закона от 29.12.2012 № 273-ФЗ «Об образовании в Российской федерации»;</w:t>
      </w:r>
    </w:p>
    <w:p w:rsidR="00860FB8" w:rsidRPr="00860FB8" w:rsidRDefault="00860FB8" w:rsidP="00860FB8">
      <w:pPr>
        <w:spacing w:before="100" w:beforeAutospacing="1" w:after="100" w:afterAutospacing="1"/>
        <w:jc w:val="center"/>
        <w:rPr>
          <w:rFonts w:ascii="Verdana" w:hAnsi="Verdana"/>
          <w:bCs/>
          <w:color w:val="000000"/>
          <w:sz w:val="20"/>
          <w:szCs w:val="20"/>
        </w:rPr>
      </w:pPr>
      <w:r w:rsidRPr="00860FB8">
        <w:rPr>
          <w:rFonts w:ascii="Verdana" w:hAnsi="Verdana"/>
          <w:bCs/>
          <w:color w:val="000000"/>
          <w:sz w:val="20"/>
          <w:szCs w:val="20"/>
        </w:rPr>
        <w:t>- государственной программой РФ "Развитие образования" на 2013 - 2020 годы. Утв. распоряжением Правительства РФ от 26 августа 2013 г. № 1426-р.);</w:t>
      </w:r>
    </w:p>
    <w:p w:rsidR="00860FB8" w:rsidRPr="00860FB8" w:rsidRDefault="00860FB8" w:rsidP="00860FB8">
      <w:pPr>
        <w:spacing w:before="100" w:beforeAutospacing="1" w:after="100" w:afterAutospacing="1"/>
        <w:jc w:val="center"/>
        <w:rPr>
          <w:rFonts w:ascii="Verdana" w:hAnsi="Verdana"/>
          <w:bCs/>
          <w:color w:val="000000"/>
          <w:sz w:val="20"/>
          <w:szCs w:val="20"/>
        </w:rPr>
      </w:pPr>
      <w:r w:rsidRPr="00860FB8">
        <w:rPr>
          <w:rFonts w:ascii="Verdana" w:hAnsi="Verdana"/>
          <w:bCs/>
          <w:color w:val="000000"/>
          <w:sz w:val="20"/>
          <w:szCs w:val="20"/>
        </w:rPr>
        <w:t>- Приказа Министерства Образования и науки РФ от 17 декабря 2010 года №1897 «Об утверждении федерального государственного образовательного стандарта основного общего образования»,</w:t>
      </w:r>
    </w:p>
    <w:p w:rsidR="00860FB8" w:rsidRPr="00860FB8" w:rsidRDefault="00860FB8" w:rsidP="00860FB8">
      <w:pPr>
        <w:spacing w:before="100" w:beforeAutospacing="1" w:after="100" w:afterAutospacing="1"/>
        <w:jc w:val="center"/>
        <w:rPr>
          <w:rFonts w:ascii="Verdana" w:hAnsi="Verdana"/>
          <w:bCs/>
          <w:color w:val="000000"/>
          <w:sz w:val="20"/>
          <w:szCs w:val="20"/>
        </w:rPr>
      </w:pPr>
      <w:r w:rsidRPr="00860FB8">
        <w:rPr>
          <w:rFonts w:ascii="Verdana" w:hAnsi="Verdana"/>
          <w:bCs/>
          <w:color w:val="000000"/>
          <w:sz w:val="20"/>
          <w:szCs w:val="20"/>
        </w:rPr>
        <w:t>-</w:t>
      </w:r>
      <w:proofErr w:type="spellStart"/>
      <w:r w:rsidRPr="00860FB8">
        <w:rPr>
          <w:rFonts w:ascii="Verdana" w:hAnsi="Verdana"/>
          <w:bCs/>
          <w:color w:val="000000"/>
          <w:sz w:val="20"/>
          <w:szCs w:val="20"/>
        </w:rPr>
        <w:t>СанПин</w:t>
      </w:r>
      <w:proofErr w:type="spellEnd"/>
      <w:r w:rsidRPr="00860FB8">
        <w:rPr>
          <w:rFonts w:ascii="Verdana" w:hAnsi="Verdana"/>
          <w:bCs/>
          <w:color w:val="000000"/>
          <w:sz w:val="20"/>
          <w:szCs w:val="20"/>
        </w:rPr>
        <w:t xml:space="preserve"> 2.4.2.2821-10 от 3 марта 2011 г. «Санитарно-эпидемиологические требования к условиям и организации обучения в общеобразовательных учреждениях»,</w:t>
      </w:r>
    </w:p>
    <w:p w:rsidR="00860FB8" w:rsidRPr="00860FB8" w:rsidRDefault="00860FB8" w:rsidP="00860FB8">
      <w:pPr>
        <w:spacing w:before="100" w:beforeAutospacing="1" w:after="100" w:afterAutospacing="1"/>
        <w:jc w:val="center"/>
        <w:rPr>
          <w:rFonts w:ascii="Verdana" w:hAnsi="Verdana"/>
          <w:bCs/>
          <w:color w:val="000000"/>
          <w:sz w:val="20"/>
          <w:szCs w:val="20"/>
        </w:rPr>
      </w:pPr>
      <w:r w:rsidRPr="00860FB8">
        <w:rPr>
          <w:rFonts w:ascii="Verdana" w:hAnsi="Verdana"/>
          <w:bCs/>
          <w:color w:val="000000"/>
          <w:sz w:val="20"/>
          <w:szCs w:val="20"/>
        </w:rPr>
        <w:t>-Федерального государственного образовательного стандарта основного общего образования,</w:t>
      </w:r>
    </w:p>
    <w:p w:rsidR="00860FB8" w:rsidRPr="00860FB8" w:rsidRDefault="00860FB8" w:rsidP="00860FB8">
      <w:pPr>
        <w:spacing w:before="100" w:beforeAutospacing="1" w:after="100" w:afterAutospacing="1"/>
        <w:jc w:val="center"/>
        <w:rPr>
          <w:rFonts w:ascii="Verdana" w:hAnsi="Verdana"/>
          <w:bCs/>
          <w:color w:val="000000"/>
          <w:sz w:val="20"/>
          <w:szCs w:val="20"/>
        </w:rPr>
      </w:pPr>
      <w:r w:rsidRPr="00860FB8">
        <w:rPr>
          <w:rFonts w:ascii="Verdana" w:hAnsi="Verdana"/>
          <w:bCs/>
          <w:color w:val="000000"/>
          <w:sz w:val="20"/>
          <w:szCs w:val="20"/>
        </w:rPr>
        <w:t>-Приказа Министерства Образования и науки РФ от 31 марта 2014 года № 253 «Об утверждении федерального перечня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образования»</w:t>
      </w:r>
    </w:p>
    <w:p w:rsidR="00860FB8" w:rsidRDefault="00860FB8" w:rsidP="00977DF1">
      <w:pPr>
        <w:spacing w:before="100" w:beforeAutospacing="1" w:after="100" w:afterAutospacing="1"/>
        <w:jc w:val="center"/>
        <w:rPr>
          <w:rFonts w:ascii="Verdana" w:hAnsi="Verdana"/>
          <w:b/>
          <w:bCs/>
          <w:color w:val="000000"/>
          <w:sz w:val="20"/>
          <w:szCs w:val="20"/>
        </w:rPr>
      </w:pPr>
    </w:p>
    <w:p w:rsidR="00860FB8" w:rsidRPr="00977DF1" w:rsidRDefault="00860FB8" w:rsidP="00977DF1">
      <w:pPr>
        <w:spacing w:before="100" w:beforeAutospacing="1" w:after="100" w:afterAutospacing="1"/>
        <w:jc w:val="center"/>
        <w:rPr>
          <w:rFonts w:ascii="Verdana" w:hAnsi="Verdana"/>
          <w:color w:val="000000"/>
          <w:sz w:val="20"/>
          <w:szCs w:val="20"/>
        </w:rPr>
      </w:pP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b/>
          <w:bCs/>
          <w:color w:val="000000"/>
          <w:sz w:val="20"/>
          <w:szCs w:val="20"/>
        </w:rPr>
        <w:lastRenderedPageBreak/>
        <w:t>Предметные результаты</w:t>
      </w:r>
      <w:r w:rsidRPr="00977DF1">
        <w:rPr>
          <w:rFonts w:ascii="Verdana" w:hAnsi="Verdana"/>
          <w:color w:val="000000"/>
          <w:sz w:val="20"/>
          <w:szCs w:val="20"/>
        </w:rPr>
        <w:t> изучения предмета</w:t>
      </w:r>
      <w:r>
        <w:rPr>
          <w:rFonts w:ascii="Verdana" w:hAnsi="Verdana"/>
          <w:color w:val="000000"/>
          <w:sz w:val="20"/>
          <w:szCs w:val="20"/>
        </w:rPr>
        <w:t>: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характеризовать основные методы познания: наблюдение, измерение, эксперимент;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описывать свойства твердых, жидких, газообразных веществ, выделяя их существенные признаки;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раскрывать смысл основных химических понятий «атом», «молекула», «химический элемент», «простое вещество», «сложное вещество», «валентность», «химическая реакция», используя знаковую систему химии;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раскрывать смысл законов сохранения массы веществ, постоянства состава, атомно-молекулярной теории;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различать химические и физические явления;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называть химические элементы;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определять состав веществ по их формулам;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определять валентность атома элемента в соединениях;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определять тип химических реакций;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называть признаки и условия протекания химических реакций;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выявлять признаки, свидетельствующие о протекании химической реакции при выполнении химического опыта;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составлять формулы бинарных соединений;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составлять уравнения химических реакций;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соблюдать правила безопасной работы при проведении опытов;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пользоваться лабораторным оборудованием и посудой;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вычислять относительную молекулярную и молярную массы веществ;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lastRenderedPageBreak/>
        <w:t>вычислять массовую долю химического элемента по формуле соединения;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вычислять количество, объем или массу вещества по количеству, объему, массе реагентов или продуктов реакции;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характеризовать физические и химические свойства простых веществ: кислорода и водорода;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получать, собирать кислород и водород;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распознавать опытным путем газообразные вещества: кислород, водород;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раскрывать смысл закона Авогадро;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раскрывать смысл понятий «тепловой эффект реакции», «молярный объем»;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характеризовать физические и химические свойства воды;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раскрывать смысл понятия «раствор»;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вычислять массовую долю растворенного вещества в растворе;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приготовлять растворы с определенной массовой долей растворенного вещества;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называть соединения изученных классов неорганических веществ;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характеризовать физические и химические свойства основных классов неорганических веществ: оксидов, кислот, оснований, солей;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определять принадлежность веществ к определенному классу соединений;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составлять формулы неорганических соединений изученных классов;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проводить опыты, подтверждающие химические свойства изученных классов неорганических веществ;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распознавать опытным путем растворы кислот и щелочей по изменению окраски индикатора;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характеризовать взаимосвязь между классами неорганических соединений;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lastRenderedPageBreak/>
        <w:t>раскрывать смысл Периодического закона Д.И. Менделеева;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объяснять физический смысл атомного (порядкового) номера химического элемента, номеров группы и периода в периодической системе Д.И. Менделеева;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объяснять закономерности изменения строения атомов, свойств элементов в пределах малых периодов и главных подгрупп;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характеризовать химические элементы (от водорода до кальция) на основе их положения в периодической системе Д.И. Менделеева и особенностей строения их атомов;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составлять схемы строения атомов первых 20 элементов периодической системы Д.И. Менделеева;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раскрывать смысл понятий: «химическая связь», «</w:t>
      </w:r>
      <w:proofErr w:type="spellStart"/>
      <w:r w:rsidRPr="00977DF1">
        <w:rPr>
          <w:rFonts w:ascii="Verdana" w:hAnsi="Verdana"/>
          <w:color w:val="000000"/>
          <w:sz w:val="20"/>
          <w:szCs w:val="20"/>
        </w:rPr>
        <w:t>электроотрицательность</w:t>
      </w:r>
      <w:proofErr w:type="spellEnd"/>
      <w:r w:rsidRPr="00977DF1">
        <w:rPr>
          <w:rFonts w:ascii="Verdana" w:hAnsi="Verdana"/>
          <w:color w:val="000000"/>
          <w:sz w:val="20"/>
          <w:szCs w:val="20"/>
        </w:rPr>
        <w:t>»;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характеризовать зависимость физических свойств веществ от типа кристаллической решетки;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определять вид химической связи в неорганических соединениях;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изображать схемы строения молекул веществ, образованных разными видами химических связей;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раскрывать смысл понятий «ион», «катион», «анион», «электролиты», «</w:t>
      </w:r>
      <w:proofErr w:type="spellStart"/>
      <w:r w:rsidRPr="00977DF1">
        <w:rPr>
          <w:rFonts w:ascii="Verdana" w:hAnsi="Verdana"/>
          <w:color w:val="000000"/>
          <w:sz w:val="20"/>
          <w:szCs w:val="20"/>
        </w:rPr>
        <w:t>неэлектролиты</w:t>
      </w:r>
      <w:proofErr w:type="spellEnd"/>
      <w:r w:rsidRPr="00977DF1">
        <w:rPr>
          <w:rFonts w:ascii="Verdana" w:hAnsi="Verdana"/>
          <w:color w:val="000000"/>
          <w:sz w:val="20"/>
          <w:szCs w:val="20"/>
        </w:rPr>
        <w:t>», «электролитическая диссоциация», «окислитель», «степень окисления» «восстановитель», «окисление», «восстановление»;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определять степень окисления атома элемента в соединении;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раскрывать смысл теории электролитической диссоциации;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составлять уравнения электролитической диссоциации кислот, щелочей, солей;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объяснять сущность процесса электролитической диссоциации и реакций ионного обмена;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составлять полные и сокращенные ионные уравнения реакции обмена;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определять возможность протекания реакций ионного обмена;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проводить реакции, подтверждающие качественный состав различных веществ;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lastRenderedPageBreak/>
        <w:t>определять окислитель и восстановитель;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составлять уравнения окислительно-восстановительных реакций;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называть факторы, влияющие на скорость химической реакции;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классифицировать химические реакции по различным признакам;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характеризовать взаимосвязь между составом, строением и свойствами неметаллов;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проводить опыты по получению, собиранию и изучению химических свойств газообразных веществ: углекислого газа, аммиака;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распознавать опытным путем газообразные вещества: углекислый газ и аммиак;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характеризовать взаимосвязь между составом, строением и свойствами металлов;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называть органические вещества по их формуле: метан, этан, этилен, метанол, этанол, глицерин, уксусная кислота, аминоуксусная кислота, стеариновая кислота, олеиновая кислота, глюкоза;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оценивать влияние химического загрязнения окружающей среды на организм человека;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грамотно обращаться с веществами в повседневной жизни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определять возможность протекания реакций некоторых представителей органических веществ с кислородом, водородом, металлами, основаниями, галогенами.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b/>
          <w:bCs/>
          <w:color w:val="000000"/>
          <w:sz w:val="20"/>
          <w:szCs w:val="20"/>
        </w:rPr>
        <w:t>Выпускник получит возможность научиться: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выдвигать и проверять экспериментально гипотезы о химических свойствах веществ на основе их состава и строения, их способности вступать в химические реакции, о характере и продуктах различных химических реакций;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характеризовать вещества по составу, строению и свойствам, устанавливать причинно-следственные связи между данными характеристиками вещества;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составлять молекулярные и полные ионные уравнения по сокращенным ионным уравнениям;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lastRenderedPageBreak/>
        <w:t>прогнозировать способность вещества проявлять окислительные или восстановительные свойства с учетом степеней окисления элементов, входящих в его состав;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составлять уравнения реакций, соответствующих последовательности превращений неорганических веществ различных классов;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выдвигать и проверять экспериментально гипотезы о результатах воздействия различных факторов на изменение скорости химической реакции;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использовать приобретенные знания для экологически грамотного поведения в окружающей среде;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использовать приобретенные ключевые компетенции при выполнении проектов и учебно-исследовательских задач по изучению свойств, способов получения и распознавания веществ;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объективно оценивать информацию о веществах и химических процессах;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критически относиться к псевдонаучной информации, недобросовестной рекламе в средствах массовой информации;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осознавать значение теоретических знаний по химии для практической деятельности человека;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 xml:space="preserve">создавать модели и схемы для решения учебных и познавательных </w:t>
      </w:r>
      <w:proofErr w:type="spellStart"/>
      <w:r w:rsidRPr="00977DF1">
        <w:rPr>
          <w:rFonts w:ascii="Verdana" w:hAnsi="Verdana"/>
          <w:color w:val="000000"/>
          <w:sz w:val="20"/>
          <w:szCs w:val="20"/>
        </w:rPr>
        <w:t>задач</w:t>
      </w:r>
      <w:proofErr w:type="gramStart"/>
      <w:r w:rsidRPr="00977DF1">
        <w:rPr>
          <w:rFonts w:ascii="Verdana" w:hAnsi="Verdana"/>
          <w:color w:val="000000"/>
          <w:sz w:val="20"/>
          <w:szCs w:val="20"/>
        </w:rPr>
        <w:t>;п</w:t>
      </w:r>
      <w:proofErr w:type="gramEnd"/>
      <w:r w:rsidRPr="00977DF1">
        <w:rPr>
          <w:rFonts w:ascii="Verdana" w:hAnsi="Verdana"/>
          <w:color w:val="000000"/>
          <w:sz w:val="20"/>
          <w:szCs w:val="20"/>
        </w:rPr>
        <w:t>онимать</w:t>
      </w:r>
      <w:proofErr w:type="spellEnd"/>
      <w:r w:rsidRPr="00977DF1">
        <w:rPr>
          <w:rFonts w:ascii="Verdana" w:hAnsi="Verdana"/>
          <w:color w:val="000000"/>
          <w:sz w:val="20"/>
          <w:szCs w:val="20"/>
        </w:rPr>
        <w:t xml:space="preserve"> необходимость соблюдения предписаний, предлагаемых в инструкциях по использованию лекарств, средств бытовой химии и др.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b/>
          <w:bCs/>
          <w:color w:val="000000"/>
          <w:sz w:val="20"/>
          <w:szCs w:val="20"/>
        </w:rPr>
        <w:t>Предметными результатами</w:t>
      </w:r>
      <w:r w:rsidRPr="00977DF1">
        <w:rPr>
          <w:rFonts w:ascii="Verdana" w:hAnsi="Verdana"/>
          <w:color w:val="000000"/>
          <w:sz w:val="20"/>
          <w:szCs w:val="20"/>
        </w:rPr>
        <w:t> изучения предмета являются следующие умения: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осознание роли веществ: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231F20"/>
          <w:sz w:val="20"/>
          <w:szCs w:val="20"/>
        </w:rPr>
        <w:t>- определять роль различных веществ в природе и технике;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231F20"/>
          <w:sz w:val="20"/>
          <w:szCs w:val="20"/>
        </w:rPr>
        <w:t>- объяснять роль веществ в их круговороте.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рассмотрение химических процессов: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231F20"/>
          <w:sz w:val="20"/>
          <w:szCs w:val="20"/>
        </w:rPr>
        <w:t>- приводить примеры химических процессов в природе;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231F20"/>
          <w:sz w:val="20"/>
          <w:szCs w:val="20"/>
        </w:rPr>
        <w:t>- находить черты, свидетельствующие об общих признаках химических процессов и их различиях.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lastRenderedPageBreak/>
        <w:t>использование химических знаний в быту: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231F20"/>
          <w:sz w:val="20"/>
          <w:szCs w:val="20"/>
        </w:rPr>
        <w:t>– объяснять значение веществ в жизни и хозяйстве человека.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объяснять мир с точки зрения химии: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231F20"/>
          <w:sz w:val="20"/>
          <w:szCs w:val="20"/>
        </w:rPr>
        <w:t>– перечислять отличительные свойства химических веществ;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231F20"/>
          <w:sz w:val="20"/>
          <w:szCs w:val="20"/>
        </w:rPr>
        <w:t>– различать основные химические процессы;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231F20"/>
          <w:sz w:val="20"/>
          <w:szCs w:val="20"/>
        </w:rPr>
        <w:t>- определять основные классы неорганических веществ;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231F20"/>
          <w:sz w:val="20"/>
          <w:szCs w:val="20"/>
        </w:rPr>
        <w:t>- понимать смысл химических терминов.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овладение основами методов познания, характерных для естественных наук: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231F20"/>
          <w:sz w:val="20"/>
          <w:szCs w:val="20"/>
        </w:rPr>
        <w:t>- характеризовать методы химической науки (наблюдение, сравнение, эксперимент, измерение) и их роль в познании природы;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231F20"/>
          <w:sz w:val="20"/>
          <w:szCs w:val="20"/>
        </w:rPr>
        <w:t>- проводить химические опыты и эксперименты и объяснять их результаты.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умение оценивать поведение человека с точки зрения химической безопасности по отношению к человеку и природе: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231F20"/>
          <w:sz w:val="20"/>
          <w:szCs w:val="20"/>
        </w:rPr>
        <w:t>- использовать знания химии при соблюдении правил использования бытовых химических препаратов;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231F20"/>
          <w:sz w:val="20"/>
          <w:szCs w:val="20"/>
        </w:rPr>
        <w:t>– различать опасные и безопасные вещества.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proofErr w:type="spellStart"/>
      <w:r w:rsidRPr="00977DF1">
        <w:rPr>
          <w:rFonts w:ascii="Verdana" w:hAnsi="Verdana"/>
          <w:b/>
          <w:bCs/>
          <w:color w:val="000000"/>
          <w:sz w:val="20"/>
          <w:szCs w:val="20"/>
        </w:rPr>
        <w:t>Метапредметными</w:t>
      </w:r>
      <w:proofErr w:type="spellEnd"/>
      <w:r w:rsidRPr="00977DF1">
        <w:rPr>
          <w:rFonts w:ascii="Verdana" w:hAnsi="Verdana"/>
          <w:color w:val="000000"/>
          <w:sz w:val="20"/>
          <w:szCs w:val="20"/>
        </w:rPr>
        <w:t> результатами изучения курса «Химия» является формирование универсальных учебных действий (УУД).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Регулятивные УУД: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самостоятельно обнаруживать и формулировать учебную проблему, определять цель учебной деятельности;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 xml:space="preserve">выдвигать версии решения проблемы, осознавать конечный результат, выбирать из </w:t>
      </w:r>
      <w:proofErr w:type="gramStart"/>
      <w:r w:rsidRPr="00977DF1">
        <w:rPr>
          <w:rFonts w:ascii="Verdana" w:hAnsi="Verdana"/>
          <w:color w:val="000000"/>
          <w:sz w:val="20"/>
          <w:szCs w:val="20"/>
        </w:rPr>
        <w:t>предложенных</w:t>
      </w:r>
      <w:proofErr w:type="gramEnd"/>
      <w:r w:rsidRPr="00977DF1">
        <w:rPr>
          <w:rFonts w:ascii="Verdana" w:hAnsi="Verdana"/>
          <w:color w:val="000000"/>
          <w:sz w:val="20"/>
          <w:szCs w:val="20"/>
        </w:rPr>
        <w:t xml:space="preserve"> и искать самостоятельно  средства достижения цели;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lastRenderedPageBreak/>
        <w:t>составлять (индивидуально или в группе) план решения проблемы;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работая по плану, сверять свои действия с целью и, при необходимости, исправлять ошибки самостоятельно;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в диалоге с учителем совершенствовать самостоятельно выработанные критерии оценки.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Познавательные УУД: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анализировать, сравнивать, классифицировать и обобщать факты и явления. Выявлять причины и следствия простых явлений.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осуществлять сравнение, классификацию, самостоятельно выбирая основания и критерии для указанных логических операций;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строить логическое рассуждение, включающее установление причинно-следственных связей.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создавать схематические модели с выделением существенных характеристик объекта.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составлять тезисы, различные виды планов (простых, сложных и т.п.).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преобразовывать информацию  из одного вида в другой (таблицу в текст и пр.).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уметь определять возможные источники необходимых сведений, производить поиск информации, анализировать и оценивать её достоверность.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Коммуникативные УУД: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Самостоятельно организовывать учебное взаимодействие в группе (определять общие цели, распределять роли, договариваться друг с другом и т.д.).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b/>
          <w:bCs/>
          <w:color w:val="000000"/>
          <w:sz w:val="20"/>
          <w:szCs w:val="20"/>
        </w:rPr>
        <w:t>Личностными результатами</w:t>
      </w:r>
      <w:r w:rsidRPr="00977DF1">
        <w:rPr>
          <w:rFonts w:ascii="Verdana" w:hAnsi="Verdana"/>
          <w:color w:val="000000"/>
          <w:sz w:val="20"/>
          <w:szCs w:val="20"/>
        </w:rPr>
        <w:t> изучения предмета «Химия» в 8 классе являются следующие умения: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осознавать единство и целостность окружающего мира, возможности его познаваемости и объяснимости на основе достижений науки;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постепенно выстраивать собственное целостное мировоззрение:  осознавать потребность и готовность к самообразованию, в том числе и в рамках самостоятельной деятельности вне школы;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оценивать жизненные ситуации с точки зрения безопасного образа жизни и сохранения здоровья;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lastRenderedPageBreak/>
        <w:t>оценивать экологический риск взаимоотношений человека и природы.</w:t>
      </w:r>
    </w:p>
    <w:p w:rsidR="00977DF1" w:rsidRPr="00977DF1" w:rsidRDefault="00977DF1" w:rsidP="00977DF1">
      <w:pPr>
        <w:spacing w:before="100" w:beforeAutospacing="1" w:after="100" w:afterAutospacing="1"/>
        <w:rPr>
          <w:rFonts w:ascii="Verdana" w:hAnsi="Verdana"/>
          <w:color w:val="000000"/>
          <w:sz w:val="20"/>
          <w:szCs w:val="20"/>
        </w:rPr>
      </w:pPr>
      <w:r w:rsidRPr="00977DF1">
        <w:rPr>
          <w:rFonts w:ascii="Verdana" w:hAnsi="Verdana"/>
          <w:color w:val="000000"/>
          <w:sz w:val="20"/>
          <w:szCs w:val="20"/>
        </w:rPr>
        <w:t>формировать  экологическое мышление: умение оценивать свою деятельность и поступки других людей с точки зрения сохранения окружающей среды - гаранта жизни и благополучия людей на Земле.</w:t>
      </w:r>
    </w:p>
    <w:p w:rsidR="00977DF1" w:rsidRDefault="00977DF1" w:rsidP="00DF6F92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</w:t>
      </w: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DF6F92">
      <w:pPr>
        <w:jc w:val="center"/>
        <w:rPr>
          <w:b/>
          <w:sz w:val="20"/>
          <w:szCs w:val="20"/>
        </w:rPr>
      </w:pPr>
    </w:p>
    <w:p w:rsidR="00977DF1" w:rsidRDefault="00977DF1" w:rsidP="00977DF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</w:t>
      </w:r>
    </w:p>
    <w:p w:rsidR="00977DF1" w:rsidRDefault="00977DF1" w:rsidP="00977DF1">
      <w:pPr>
        <w:rPr>
          <w:b/>
          <w:sz w:val="20"/>
          <w:szCs w:val="20"/>
        </w:rPr>
      </w:pPr>
    </w:p>
    <w:p w:rsidR="00977DF1" w:rsidRDefault="00977DF1" w:rsidP="00977DF1">
      <w:pPr>
        <w:rPr>
          <w:b/>
          <w:sz w:val="20"/>
          <w:szCs w:val="20"/>
        </w:rPr>
      </w:pPr>
    </w:p>
    <w:p w:rsidR="00B74CE1" w:rsidRDefault="00977DF1" w:rsidP="00977DF1">
      <w:pPr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</w:t>
      </w:r>
    </w:p>
    <w:p w:rsidR="00E47CC2" w:rsidRDefault="00977DF1" w:rsidP="00977DF1">
      <w:pPr>
        <w:rPr>
          <w:b/>
          <w:sz w:val="20"/>
          <w:szCs w:val="20"/>
        </w:rPr>
      </w:pPr>
      <w:r>
        <w:rPr>
          <w:b/>
          <w:sz w:val="20"/>
          <w:szCs w:val="20"/>
        </w:rPr>
        <w:lastRenderedPageBreak/>
        <w:t xml:space="preserve">  </w:t>
      </w:r>
      <w:r w:rsidR="00E47CC2">
        <w:rPr>
          <w:b/>
          <w:sz w:val="20"/>
          <w:szCs w:val="20"/>
        </w:rPr>
        <w:t>Календарно-тематическое планирование</w:t>
      </w:r>
    </w:p>
    <w:p w:rsidR="00DF6F92" w:rsidRDefault="00DF6F92" w:rsidP="00DF6F92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8 класс (УМК О. С. Габриелян, И.Г. Остроумов, С.А. Сладков)</w:t>
      </w:r>
    </w:p>
    <w:p w:rsidR="00DF6F92" w:rsidRDefault="00DF6F92" w:rsidP="00DF6F92">
      <w:pPr>
        <w:rPr>
          <w:sz w:val="20"/>
          <w:szCs w:val="20"/>
        </w:rPr>
      </w:pPr>
    </w:p>
    <w:tbl>
      <w:tblPr>
        <w:tblW w:w="161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004"/>
        <w:gridCol w:w="635"/>
        <w:gridCol w:w="1922"/>
        <w:gridCol w:w="2078"/>
        <w:gridCol w:w="432"/>
        <w:gridCol w:w="1646"/>
        <w:gridCol w:w="279"/>
        <w:gridCol w:w="1608"/>
        <w:gridCol w:w="250"/>
        <w:gridCol w:w="1004"/>
        <w:gridCol w:w="316"/>
        <w:gridCol w:w="1213"/>
        <w:gridCol w:w="1663"/>
        <w:gridCol w:w="1701"/>
        <w:gridCol w:w="1692"/>
        <w:gridCol w:w="740"/>
      </w:tblGrid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Дата проведения</w:t>
            </w: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№</w:t>
            </w:r>
          </w:p>
          <w:p w:rsidR="00DF6F92" w:rsidRDefault="00DF6F92">
            <w:pPr>
              <w:ind w:hanging="108"/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урока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Тема урока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center"/>
              <w:rPr>
                <w:b/>
                <w:sz w:val="20"/>
                <w:szCs w:val="20"/>
              </w:rPr>
            </w:pPr>
          </w:p>
          <w:p w:rsidR="00DF6F92" w:rsidRDefault="00DF6F92">
            <w:pPr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Основное содержание урока</w:t>
            </w: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Характеристика основных видов деятельности обучающихся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Икт и хим. Эксперимент.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6F92" w:rsidRDefault="00DF6F92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Домашнее задание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957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center"/>
              <w:rPr>
                <w:b/>
                <w:bCs/>
                <w:i/>
                <w:iCs/>
                <w:sz w:val="20"/>
                <w:szCs w:val="20"/>
              </w:rPr>
            </w:pPr>
            <w:r>
              <w:rPr>
                <w:b/>
                <w:bCs/>
                <w:i/>
                <w:iCs/>
                <w:sz w:val="20"/>
                <w:szCs w:val="20"/>
              </w:rPr>
              <w:t>Тема  1 Введение. Первоначальные химические понятия и законы химии  - 20 часов + 1 час резерв</w:t>
            </w:r>
          </w:p>
          <w:p w:rsidR="00DF6F92" w:rsidRDefault="00DF6F92">
            <w:pPr>
              <w:rPr>
                <w:sz w:val="20"/>
                <w:szCs w:val="20"/>
              </w:rPr>
            </w:pP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Предмет химии. Роль химии в жизни человека. Вещества.</w:t>
            </w:r>
          </w:p>
        </w:tc>
        <w:tc>
          <w:tcPr>
            <w:tcW w:w="21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Химия, вещество, свойства веществ. 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2294"/>
            </w:tblGrid>
            <w:tr w:rsidR="00DF6F92">
              <w:trPr>
                <w:trHeight w:val="610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DF6F92" w:rsidRDefault="00DF6F92">
                  <w:pPr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Тела и вещества. Свойства веществ. Эталонные физические свойства веществ. Материалы и материаловедение. Роль химии в жизни современного общества. Отношение общества к химии: </w:t>
                  </w:r>
                  <w:proofErr w:type="spellStart"/>
                  <w:r>
                    <w:rPr>
                      <w:sz w:val="20"/>
                      <w:szCs w:val="20"/>
                    </w:rPr>
                    <w:t>хемофилия</w:t>
                  </w:r>
                  <w:proofErr w:type="spellEnd"/>
                  <w:r>
                    <w:rPr>
                      <w:sz w:val="20"/>
                      <w:szCs w:val="20"/>
                    </w:rPr>
                    <w:t xml:space="preserve"> и </w:t>
                  </w:r>
                  <w:proofErr w:type="spellStart"/>
                  <w:r>
                    <w:rPr>
                      <w:sz w:val="20"/>
                      <w:szCs w:val="20"/>
                    </w:rPr>
                    <w:t>хемофобия</w:t>
                  </w:r>
                  <w:proofErr w:type="spellEnd"/>
                  <w:r>
                    <w:rPr>
                      <w:sz w:val="20"/>
                      <w:szCs w:val="20"/>
                    </w:rPr>
                    <w:t xml:space="preserve">. </w:t>
                  </w:r>
                </w:p>
              </w:tc>
            </w:tr>
          </w:tbl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Объяснять, что предметом изучения химии являются вещества, их свойства и их превращения.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Различать тела и вещества, вещества и материалы.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Устанавливать причинно-следственные связи между свойствами веществ и их применением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Характеризовать положительную и отрицательную роль химии в жизни современного общества.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Аргументировать своё отношение к </w:t>
            </w:r>
            <w:proofErr w:type="spellStart"/>
            <w:r>
              <w:rPr>
                <w:iCs/>
                <w:sz w:val="20"/>
                <w:szCs w:val="20"/>
              </w:rPr>
              <w:t>хемофилии</w:t>
            </w:r>
            <w:proofErr w:type="spellEnd"/>
            <w:r>
              <w:rPr>
                <w:iCs/>
                <w:sz w:val="20"/>
                <w:szCs w:val="20"/>
              </w:rPr>
              <w:t xml:space="preserve"> и </w:t>
            </w:r>
            <w:proofErr w:type="spellStart"/>
            <w:r>
              <w:rPr>
                <w:iCs/>
                <w:sz w:val="20"/>
                <w:szCs w:val="20"/>
              </w:rPr>
              <w:t>хемофобии</w:t>
            </w:r>
            <w:proofErr w:type="spellEnd"/>
            <w:r>
              <w:rPr>
                <w:iCs/>
                <w:sz w:val="20"/>
                <w:szCs w:val="20"/>
              </w:rPr>
              <w:t>.</w:t>
            </w:r>
          </w:p>
        </w:tc>
        <w:tc>
          <w:tcPr>
            <w:tcW w:w="1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</w:p>
          <w:p w:rsidR="00DF6F92" w:rsidRDefault="00DF6F92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 </w:t>
            </w:r>
            <w:r>
              <w:rPr>
                <w:b/>
                <w:color w:val="000000"/>
                <w:sz w:val="20"/>
                <w:szCs w:val="20"/>
              </w:rPr>
              <w:t>Д.</w:t>
            </w:r>
            <w:r>
              <w:rPr>
                <w:color w:val="000000"/>
                <w:sz w:val="20"/>
                <w:szCs w:val="20"/>
              </w:rPr>
              <w:t xml:space="preserve"> Коллекция материалов и изделий из них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Лабораторные опыты.</w:t>
            </w:r>
            <w:r>
              <w:rPr>
                <w:sz w:val="20"/>
                <w:szCs w:val="20"/>
              </w:rPr>
              <w:t xml:space="preserve"> 1. Ознакомление с коллекцией лабораторной посуды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§1 </w:t>
            </w:r>
            <w:proofErr w:type="spellStart"/>
            <w:r>
              <w:rPr>
                <w:sz w:val="20"/>
                <w:szCs w:val="20"/>
              </w:rPr>
              <w:t>упр</w:t>
            </w:r>
            <w:proofErr w:type="spellEnd"/>
            <w:r>
              <w:rPr>
                <w:sz w:val="20"/>
                <w:szCs w:val="20"/>
              </w:rPr>
              <w:t xml:space="preserve"> 5,6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Методы изучения химии</w:t>
            </w:r>
          </w:p>
        </w:tc>
        <w:tc>
          <w:tcPr>
            <w:tcW w:w="21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Методы изучения химии. Наблюдение. Эксперимент Моделирование. Модели </w:t>
            </w:r>
            <w:r>
              <w:rPr>
                <w:sz w:val="20"/>
                <w:szCs w:val="20"/>
              </w:rPr>
              <w:lastRenderedPageBreak/>
              <w:t>материальные и знаковые или символьные.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>Характеризовать основные методы изучения естественно-</w:t>
            </w:r>
            <w:r>
              <w:rPr>
                <w:iCs/>
                <w:sz w:val="20"/>
                <w:szCs w:val="20"/>
              </w:rPr>
              <w:lastRenderedPageBreak/>
              <w:t>научных дисциплин.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Приводить примеры материальных и знаковых или символьных моделей, используемых на уроках физики, биологии и географии.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Собирать объёмные и </w:t>
            </w:r>
            <w:proofErr w:type="spellStart"/>
            <w:r>
              <w:rPr>
                <w:iCs/>
                <w:sz w:val="20"/>
                <w:szCs w:val="20"/>
              </w:rPr>
              <w:t>шаростержневые</w:t>
            </w:r>
            <w:proofErr w:type="spellEnd"/>
            <w:r>
              <w:rPr>
                <w:iCs/>
                <w:sz w:val="20"/>
                <w:szCs w:val="20"/>
              </w:rPr>
              <w:t xml:space="preserve"> модели некоторых химических веществ</w:t>
            </w:r>
          </w:p>
        </w:tc>
        <w:tc>
          <w:tcPr>
            <w:tcW w:w="1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>Демонстрации.</w:t>
            </w:r>
            <w:r>
              <w:rPr>
                <w:sz w:val="20"/>
                <w:szCs w:val="20"/>
              </w:rPr>
              <w:t xml:space="preserve"> Объёмные и </w:t>
            </w:r>
            <w:proofErr w:type="spellStart"/>
            <w:r>
              <w:rPr>
                <w:sz w:val="20"/>
                <w:szCs w:val="20"/>
              </w:rPr>
              <w:t>шаростержневые</w:t>
            </w:r>
            <w:proofErr w:type="spellEnd"/>
            <w:r>
              <w:rPr>
                <w:sz w:val="20"/>
                <w:szCs w:val="20"/>
              </w:rPr>
              <w:t xml:space="preserve"> модели некоторых </w:t>
            </w:r>
            <w:r>
              <w:rPr>
                <w:sz w:val="20"/>
                <w:szCs w:val="20"/>
              </w:rPr>
              <w:lastRenderedPageBreak/>
              <w:t>химических веществ. Модели кристаллических решёток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§2,  </w:t>
            </w:r>
            <w:proofErr w:type="spellStart"/>
            <w:r>
              <w:rPr>
                <w:sz w:val="20"/>
                <w:szCs w:val="20"/>
              </w:rPr>
              <w:t>упр</w:t>
            </w:r>
            <w:proofErr w:type="spellEnd"/>
            <w:r>
              <w:rPr>
                <w:sz w:val="20"/>
                <w:szCs w:val="20"/>
              </w:rPr>
              <w:t xml:space="preserve"> 3-5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706"/>
            </w:tblGrid>
            <w:tr w:rsidR="00DF6F92">
              <w:trPr>
                <w:trHeight w:val="262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DF6F92" w:rsidRDefault="00DF6F92">
                  <w:pPr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Агрегатные состояния веществ </w:t>
                  </w:r>
                </w:p>
              </w:tc>
            </w:tr>
          </w:tbl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21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Газы. Жидкости. Твёрдые вещества. Взаимные переходы между агрегатными состояниями вещества: возгонка (сублимация) и десублимация, конденсация и испарение, кристаллизация и плавление.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Различать три агрегатных состояния вещества.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Устанавливать взаимосвязи между ними на основе взаимных переходов.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Иллюстрировать эти переходы примерами.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Наблюдать химический эксперимент и делать выводы на основе наблюдений</w:t>
            </w:r>
          </w:p>
        </w:tc>
        <w:tc>
          <w:tcPr>
            <w:tcW w:w="1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Демонстрации.</w:t>
            </w:r>
            <w:r>
              <w:rPr>
                <w:sz w:val="20"/>
                <w:szCs w:val="20"/>
              </w:rPr>
              <w:t xml:space="preserve"> Собирание прибора для получения газа и проверка его на герметичность. Возгонка сухого льда, </w:t>
            </w:r>
            <w:proofErr w:type="spellStart"/>
            <w:r>
              <w:rPr>
                <w:sz w:val="20"/>
                <w:szCs w:val="20"/>
              </w:rPr>
              <w:t>иода</w:t>
            </w:r>
            <w:proofErr w:type="spellEnd"/>
            <w:r>
              <w:rPr>
                <w:sz w:val="20"/>
                <w:szCs w:val="20"/>
              </w:rPr>
              <w:t xml:space="preserve"> или нафталина. Агрегатные состояния воды.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Лабораторные опыты.</w:t>
            </w:r>
            <w:r>
              <w:rPr>
                <w:sz w:val="20"/>
                <w:szCs w:val="20"/>
              </w:rPr>
              <w:t xml:space="preserve"> 2. Проверка прибора для получения газов на герметичность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§3,  </w:t>
            </w:r>
            <w:proofErr w:type="spellStart"/>
            <w:r>
              <w:rPr>
                <w:sz w:val="20"/>
                <w:szCs w:val="20"/>
              </w:rPr>
              <w:t>упр</w:t>
            </w:r>
            <w:proofErr w:type="spellEnd"/>
            <w:r>
              <w:rPr>
                <w:sz w:val="20"/>
                <w:szCs w:val="20"/>
              </w:rPr>
              <w:t xml:space="preserve"> 2-4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Правила по технике безопасности при работе в химическом </w:t>
            </w:r>
            <w:r>
              <w:rPr>
                <w:sz w:val="20"/>
                <w:szCs w:val="20"/>
              </w:rPr>
              <w:lastRenderedPageBreak/>
              <w:t>кабинете. Приемы обращения с нагревательными приборами и лабораторным оборудованием</w:t>
            </w:r>
          </w:p>
        </w:tc>
        <w:tc>
          <w:tcPr>
            <w:tcW w:w="218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Знакомство с лабораторным оборудованием.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Правила техники безопасности при работе в </w:t>
            </w:r>
            <w:r>
              <w:rPr>
                <w:sz w:val="20"/>
                <w:szCs w:val="20"/>
              </w:rPr>
              <w:lastRenderedPageBreak/>
              <w:t>кабинете химии. Некоторые виды работ.</w:t>
            </w:r>
          </w:p>
        </w:tc>
        <w:tc>
          <w:tcPr>
            <w:tcW w:w="167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709"/>
            </w:tblGrid>
            <w:tr w:rsidR="00DF6F92">
              <w:trPr>
                <w:trHeight w:val="610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DF6F92" w:rsidRDefault="00DF6F92">
                  <w:pPr>
                    <w:jc w:val="both"/>
                    <w:rPr>
                      <w:iCs/>
                      <w:sz w:val="20"/>
                      <w:szCs w:val="20"/>
                    </w:rPr>
                  </w:pPr>
                  <w:r>
                    <w:rPr>
                      <w:i/>
                      <w:iCs/>
                      <w:sz w:val="20"/>
                      <w:szCs w:val="20"/>
                    </w:rPr>
                    <w:lastRenderedPageBreak/>
                    <w:t xml:space="preserve">Работать </w:t>
                  </w:r>
                  <w:r>
                    <w:rPr>
                      <w:iCs/>
                      <w:sz w:val="20"/>
                      <w:szCs w:val="20"/>
                    </w:rPr>
                    <w:t xml:space="preserve">с лабораторным оборудованием и нагревательными приборами в </w:t>
                  </w:r>
                  <w:r>
                    <w:rPr>
                      <w:iCs/>
                      <w:sz w:val="20"/>
                      <w:szCs w:val="20"/>
                    </w:rPr>
                    <w:lastRenderedPageBreak/>
                    <w:t xml:space="preserve">соответствии с правилами техники безопасности. </w:t>
                  </w:r>
                </w:p>
                <w:p w:rsidR="00DF6F92" w:rsidRDefault="00DF6F92">
                  <w:pPr>
                    <w:jc w:val="both"/>
                    <w:rPr>
                      <w:iCs/>
                      <w:sz w:val="20"/>
                      <w:szCs w:val="20"/>
                    </w:rPr>
                  </w:pPr>
                  <w:r>
                    <w:rPr>
                      <w:i/>
                      <w:iCs/>
                      <w:sz w:val="20"/>
                      <w:szCs w:val="20"/>
                    </w:rPr>
                    <w:t xml:space="preserve">Выполнять </w:t>
                  </w:r>
                  <w:r>
                    <w:rPr>
                      <w:iCs/>
                      <w:sz w:val="20"/>
                      <w:szCs w:val="20"/>
                    </w:rPr>
                    <w:t xml:space="preserve">простейшие манипуляции с лабораторным оборудованием: с лабораторным штативом, со спиртовкой </w:t>
                  </w:r>
                </w:p>
              </w:tc>
            </w:tr>
          </w:tbl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</w:p>
        </w:tc>
        <w:tc>
          <w:tcPr>
            <w:tcW w:w="1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/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Практическая работа №1</w:t>
            </w:r>
            <w:r>
              <w:rPr>
                <w:b/>
                <w:sz w:val="20"/>
                <w:szCs w:val="20"/>
              </w:rPr>
              <w:t xml:space="preserve"> </w:t>
            </w:r>
          </w:p>
          <w:p w:rsidR="00DF6F92" w:rsidRDefault="00DF6F92">
            <w:pPr>
              <w:jc w:val="both"/>
              <w:rPr>
                <w:i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ИКТ. </w:t>
            </w:r>
            <w:r>
              <w:rPr>
                <w:i/>
                <w:sz w:val="20"/>
                <w:szCs w:val="20"/>
              </w:rPr>
              <w:t xml:space="preserve">Жизнь твоя в опасности без правил </w:t>
            </w:r>
            <w:r>
              <w:rPr>
                <w:i/>
                <w:sz w:val="20"/>
                <w:szCs w:val="20"/>
              </w:rPr>
              <w:lastRenderedPageBreak/>
              <w:t>безопасности.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/>
                <w:sz w:val="20"/>
                <w:szCs w:val="20"/>
              </w:rPr>
              <w:t>Хим. Лаборатория.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lastRenderedPageBreak/>
              <w:t>Стр</w:t>
            </w:r>
            <w:proofErr w:type="spellEnd"/>
            <w:r>
              <w:rPr>
                <w:sz w:val="20"/>
                <w:szCs w:val="20"/>
              </w:rPr>
              <w:t xml:space="preserve"> 20-22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Наблюдения за изменениями, происходящими с горящей свечой и их описание</w:t>
            </w: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6F92" w:rsidRDefault="00DF6F92">
            <w:pPr>
              <w:rPr>
                <w:iCs/>
                <w:sz w:val="20"/>
                <w:szCs w:val="20"/>
              </w:rPr>
            </w:pPr>
          </w:p>
        </w:tc>
        <w:tc>
          <w:tcPr>
            <w:tcW w:w="1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Практическая работа № 2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Стр.23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Физические явления в химии как основа разделения смесей</w:t>
            </w:r>
          </w:p>
        </w:tc>
        <w:tc>
          <w:tcPr>
            <w:tcW w:w="21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Физические явления. Чистые вещества и смеси. Гомогенные и гетерогенные смеси. Смеси газообразные, жидкие и твёрдые. Способы разделения смесей: перегонка, или дистилляция, отстаивание, фильтрование, кристаллизация или выпаривание. Хроматография. Применение этих способов в лабораторной практике, на производстве и в быту.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6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Различать физические и химические явления, чистые вещества и смеси.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Классифицировать смеси.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Приводить примеры смесей различного агрегатного состояния.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Устанавливать причинно-следственные связи между физическими свойствами веществ смеси и способами их разделения. Различать их, описывать и характеризовать практическое значение.</w:t>
            </w:r>
          </w:p>
        </w:tc>
        <w:tc>
          <w:tcPr>
            <w:tcW w:w="16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Демонстрации.</w:t>
            </w:r>
            <w:r>
              <w:rPr>
                <w:sz w:val="20"/>
                <w:szCs w:val="20"/>
              </w:rPr>
              <w:t xml:space="preserve"> Разделение двух несмешивающихся жидкостей с помощью делительной воронки. Установка для фильтрования и её работа. Установка для выпаривания и её работа. Коллекция бытовых приборов для фильтрования воздуха. 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Лабораторные опыты</w:t>
            </w:r>
            <w:r>
              <w:rPr>
                <w:sz w:val="20"/>
                <w:szCs w:val="20"/>
              </w:rPr>
              <w:t>. 3. Ознакомление с минералами, образующими гранит. 4. Приготовление гетерогенной смеси порошков серы и железа и их разделение.</w:t>
            </w:r>
          </w:p>
          <w:p w:rsidR="00DF6F92" w:rsidRDefault="00DF6F92">
            <w:pPr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 ИКТ 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1. Чистые вещества и смеси (конспект)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sz w:val="20"/>
                <w:szCs w:val="20"/>
              </w:rPr>
              <w:t>2. Коллекция слайдов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§4, упр.3-5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Практическая работа №2 по теме: «Очистка загрязненной поваренной соли».</w:t>
            </w:r>
            <w:r>
              <w:rPr>
                <w:sz w:val="20"/>
                <w:szCs w:val="20"/>
              </w:rPr>
              <w:tab/>
            </w:r>
          </w:p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Способы разделения смесей: отстаивание, фильтрование, кристаллизация или выпаривание. Применение этих способов в лабораторной практике, на производстве и в быту.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862"/>
            </w:tblGrid>
            <w:tr w:rsidR="00DF6F92">
              <w:trPr>
                <w:trHeight w:val="264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DF6F92" w:rsidRDefault="00DF6F92">
                  <w:pPr>
                    <w:jc w:val="both"/>
                    <w:rPr>
                      <w:iCs/>
                      <w:sz w:val="20"/>
                      <w:szCs w:val="20"/>
                    </w:rPr>
                  </w:pPr>
                  <w:r>
                    <w:rPr>
                      <w:i/>
                      <w:iCs/>
                      <w:sz w:val="20"/>
                      <w:szCs w:val="20"/>
                    </w:rPr>
                    <w:t xml:space="preserve">Работать </w:t>
                  </w:r>
                  <w:r>
                    <w:rPr>
                      <w:iCs/>
                      <w:sz w:val="20"/>
                      <w:szCs w:val="20"/>
                    </w:rPr>
                    <w:t xml:space="preserve">с лабораторным оборудованием и нагревательными приборами в соответствии с правилами техники безопасности. </w:t>
                  </w:r>
                </w:p>
              </w:tc>
            </w:tr>
          </w:tbl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Выполнять простейшие приёмы обращения с лабораторным оборудованием: воронкой, фильтром, спиртовкой.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Наблюдать за свойствами веществ и явлениями, происходящими с веществами.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Описывать химический эксперимент с помощью русского (родного) языка и языка химии.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Делать выводы по результатам проведённого эксперимента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Практическая работа</w:t>
            </w:r>
            <w:r>
              <w:rPr>
                <w:sz w:val="20"/>
                <w:szCs w:val="20"/>
              </w:rPr>
              <w:tab/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§4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706"/>
            </w:tblGrid>
            <w:tr w:rsidR="00DF6F92">
              <w:trPr>
                <w:trHeight w:val="435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DF6F92" w:rsidRDefault="00DF6F92">
                  <w:pPr>
                    <w:jc w:val="both"/>
                    <w:rPr>
                      <w:bCs/>
                      <w:sz w:val="20"/>
                      <w:szCs w:val="20"/>
                    </w:rPr>
                  </w:pPr>
                  <w:r>
                    <w:rPr>
                      <w:bCs/>
                      <w:sz w:val="20"/>
                      <w:szCs w:val="20"/>
                    </w:rPr>
                    <w:t xml:space="preserve">Атомно-молекулярное учение. Химические </w:t>
                  </w:r>
                  <w:r>
                    <w:rPr>
                      <w:bCs/>
                      <w:sz w:val="20"/>
                      <w:szCs w:val="20"/>
                    </w:rPr>
                    <w:lastRenderedPageBreak/>
                    <w:t xml:space="preserve">элементы </w:t>
                  </w:r>
                </w:p>
              </w:tc>
            </w:tr>
          </w:tbl>
          <w:p w:rsidR="00DF6F92" w:rsidRDefault="00DF6F92">
            <w:pPr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Химические элементы. Атомы и молекулы. Простые и сложные вещества. </w:t>
            </w:r>
            <w:r>
              <w:rPr>
                <w:sz w:val="20"/>
                <w:szCs w:val="20"/>
              </w:rPr>
              <w:lastRenderedPageBreak/>
              <w:t>Аллотропия на примере кислорода. Основные положения атомно-молекулярного учения. Ионы. Вещества молекулярного и немолекулярного строения.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>Объяснять, что такое химический элемент, атом, молекула, аллотропия, ионы.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>Различать простые и сложные вещества, вещества молекулярного и немолекулярного строения.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Устанавливать причинно-следственные связи между составом молекул и свойствами аллотропных модификаций кислорода.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Формулировать основные положения атомно-молекулярного учения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>Демонстрации.</w:t>
            </w:r>
            <w:r>
              <w:rPr>
                <w:sz w:val="20"/>
                <w:szCs w:val="20"/>
              </w:rPr>
              <w:t xml:space="preserve"> Модели аллотропных модификаций </w:t>
            </w:r>
            <w:r>
              <w:rPr>
                <w:sz w:val="20"/>
                <w:szCs w:val="20"/>
              </w:rPr>
              <w:lastRenderedPageBreak/>
              <w:t>углерода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§5 упр.1-4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9-10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Знаки химических элементов. Периодическая таблица химических элементов Д. И. Менделеева.</w:t>
            </w:r>
          </w:p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</w:p>
          <w:p w:rsidR="00DF6F92" w:rsidRDefault="00DF6F92">
            <w:pPr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Знаки (символы) химических элементов. Информация, которую несут знаки химических элементов. Этимология названий некоторых химических элементов. Периодическая таблица химических элементов Д. И. Менделеева: короткопериодный и </w:t>
            </w:r>
            <w:proofErr w:type="spellStart"/>
            <w:r>
              <w:rPr>
                <w:bCs/>
                <w:sz w:val="20"/>
                <w:szCs w:val="20"/>
              </w:rPr>
              <w:t>длиннопериодный</w:t>
            </w:r>
            <w:proofErr w:type="spellEnd"/>
            <w:r>
              <w:rPr>
                <w:bCs/>
                <w:sz w:val="20"/>
                <w:szCs w:val="20"/>
              </w:rPr>
              <w:t xml:space="preserve"> варианты. Относительная атомная масса.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Структура периодической системы: период, ряд, группа, подгруппа, знаки химических элементов</w:t>
            </w: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iCs/>
                <w:sz w:val="20"/>
                <w:szCs w:val="20"/>
              </w:rPr>
            </w:pPr>
            <w:r>
              <w:rPr>
                <w:b/>
                <w:i/>
                <w:iCs/>
                <w:sz w:val="20"/>
                <w:szCs w:val="20"/>
                <w:u w:val="single"/>
              </w:rPr>
              <w:lastRenderedPageBreak/>
              <w:t>Знать:</w:t>
            </w:r>
            <w:r>
              <w:rPr>
                <w:iCs/>
                <w:sz w:val="20"/>
                <w:szCs w:val="20"/>
              </w:rPr>
              <w:t xml:space="preserve"> знаки первых  20 хим. элементов</w:t>
            </w:r>
          </w:p>
          <w:p w:rsidR="00DF6F92" w:rsidRDefault="00DF6F92">
            <w:pPr>
              <w:rPr>
                <w:iCs/>
                <w:sz w:val="20"/>
                <w:szCs w:val="20"/>
              </w:rPr>
            </w:pPr>
            <w:r>
              <w:rPr>
                <w:b/>
                <w:i/>
                <w:iCs/>
                <w:sz w:val="20"/>
                <w:szCs w:val="20"/>
                <w:u w:val="single"/>
              </w:rPr>
              <w:t xml:space="preserve">Уметь: </w:t>
            </w:r>
            <w:r>
              <w:rPr>
                <w:iCs/>
                <w:sz w:val="20"/>
                <w:szCs w:val="20"/>
              </w:rPr>
              <w:t>определять положение элемента в периодической системе, называть химические элементы</w:t>
            </w:r>
          </w:p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Объяснять этимологические начала названий химических элементов и их отдельных групп.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Различать короткопериодный и </w:t>
            </w:r>
            <w:proofErr w:type="spellStart"/>
            <w:r>
              <w:rPr>
                <w:bCs/>
                <w:sz w:val="20"/>
                <w:szCs w:val="20"/>
              </w:rPr>
              <w:t>длиннопериодный</w:t>
            </w:r>
            <w:proofErr w:type="spellEnd"/>
            <w:r>
              <w:rPr>
                <w:bCs/>
                <w:sz w:val="20"/>
                <w:szCs w:val="20"/>
              </w:rPr>
              <w:t xml:space="preserve"> варианты Периодической системы Д. И. </w:t>
            </w:r>
            <w:r>
              <w:rPr>
                <w:bCs/>
                <w:sz w:val="20"/>
                <w:szCs w:val="20"/>
              </w:rPr>
              <w:lastRenderedPageBreak/>
              <w:t>Менделеева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lastRenderedPageBreak/>
              <w:t xml:space="preserve">Демонстрации. Портреты Й. Я. Берцелиуса и Д. И. Менделеева. Короткопериодный и </w:t>
            </w:r>
            <w:proofErr w:type="spellStart"/>
            <w:r>
              <w:rPr>
                <w:bCs/>
                <w:sz w:val="20"/>
                <w:szCs w:val="20"/>
              </w:rPr>
              <w:t>длиннопериодный</w:t>
            </w:r>
            <w:proofErr w:type="spellEnd"/>
            <w:r>
              <w:rPr>
                <w:bCs/>
                <w:sz w:val="20"/>
                <w:szCs w:val="20"/>
              </w:rPr>
              <w:t xml:space="preserve"> варианты Периодической системы Д. И. Менделеева</w:t>
            </w:r>
          </w:p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§6 знаки элементов</w:t>
            </w:r>
          </w:p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Упр. 4-8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Химические формулы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Химическая формула, закон постоянства состава вещества, качественный и количественный состав,  относительная атомная и относительная молекулярная масса. Атомная единица массы.</w:t>
            </w:r>
          </w:p>
        </w:tc>
        <w:tc>
          <w:tcPr>
            <w:tcW w:w="187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862"/>
            </w:tblGrid>
            <w:tr w:rsidR="00DF6F92">
              <w:trPr>
                <w:trHeight w:val="783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DF6F92" w:rsidRDefault="00DF6F92">
                  <w:pPr>
                    <w:jc w:val="both"/>
                    <w:rPr>
                      <w:iCs/>
                      <w:sz w:val="20"/>
                      <w:szCs w:val="20"/>
                    </w:rPr>
                  </w:pPr>
                  <w:r>
                    <w:rPr>
                      <w:iCs/>
                      <w:sz w:val="20"/>
                      <w:szCs w:val="20"/>
                    </w:rPr>
                    <w:t xml:space="preserve">Отображать состав веществ с помощью химических формул. </w:t>
                  </w:r>
                </w:p>
                <w:p w:rsidR="00DF6F92" w:rsidRDefault="00DF6F92">
                  <w:pPr>
                    <w:jc w:val="both"/>
                    <w:rPr>
                      <w:iCs/>
                      <w:sz w:val="20"/>
                      <w:szCs w:val="20"/>
                    </w:rPr>
                  </w:pPr>
                  <w:r>
                    <w:rPr>
                      <w:iCs/>
                      <w:sz w:val="20"/>
                      <w:szCs w:val="20"/>
                    </w:rPr>
                    <w:t xml:space="preserve">Различать индексы и коэффициенты. </w:t>
                  </w:r>
                </w:p>
                <w:p w:rsidR="00DF6F92" w:rsidRDefault="00DF6F92">
                  <w:pPr>
                    <w:jc w:val="both"/>
                    <w:rPr>
                      <w:iCs/>
                      <w:sz w:val="20"/>
                      <w:szCs w:val="20"/>
                    </w:rPr>
                  </w:pPr>
                  <w:r>
                    <w:rPr>
                      <w:iCs/>
                      <w:sz w:val="20"/>
                      <w:szCs w:val="20"/>
                    </w:rPr>
                    <w:t xml:space="preserve">Находить относительную молекулярную массу вещества и массовую долю химического элемента в соединении. </w:t>
                  </w:r>
                </w:p>
                <w:p w:rsidR="00DF6F92" w:rsidRDefault="00DF6F92">
                  <w:pPr>
                    <w:jc w:val="both"/>
                    <w:rPr>
                      <w:iCs/>
                      <w:sz w:val="20"/>
                      <w:szCs w:val="20"/>
                    </w:rPr>
                  </w:pPr>
                  <w:r>
                    <w:rPr>
                      <w:iCs/>
                      <w:sz w:val="20"/>
                      <w:szCs w:val="20"/>
                    </w:rPr>
                    <w:t xml:space="preserve">Транслировать информацию, которую несут химические формулы </w:t>
                  </w:r>
                </w:p>
              </w:tc>
            </w:tr>
          </w:tbl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§7 упр.4,6,7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Расчеты по химической формуле вещества.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Вычисление  </w:t>
            </w:r>
            <w:proofErr w:type="spellStart"/>
            <w:r>
              <w:rPr>
                <w:sz w:val="20"/>
                <w:szCs w:val="20"/>
                <w:lang w:val="en-US"/>
              </w:rPr>
              <w:t>Mr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r>
              <w:rPr>
                <w:sz w:val="20"/>
                <w:szCs w:val="20"/>
                <w:lang w:val="en-US"/>
              </w:rPr>
              <w:t>ω</w:t>
            </w:r>
            <w:r>
              <w:rPr>
                <w:sz w:val="20"/>
                <w:szCs w:val="20"/>
              </w:rPr>
              <w:t xml:space="preserve"> элемента в химическом соединении</w:t>
            </w: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6F92" w:rsidRDefault="00DF6F92">
            <w:pPr>
              <w:rPr>
                <w:iCs/>
                <w:sz w:val="20"/>
                <w:szCs w:val="20"/>
              </w:rPr>
            </w:pP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§ 7 </w:t>
            </w:r>
            <w:proofErr w:type="spellStart"/>
            <w:r>
              <w:rPr>
                <w:sz w:val="20"/>
                <w:szCs w:val="20"/>
              </w:rPr>
              <w:t>упр</w:t>
            </w:r>
            <w:proofErr w:type="spellEnd"/>
            <w:r>
              <w:rPr>
                <w:sz w:val="20"/>
                <w:szCs w:val="20"/>
              </w:rPr>
              <w:t xml:space="preserve"> 9,10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13-14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Валентность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Валентность. Структурные формулы. Химические элементы с постоянной и переменной валентностью. Вывод формулы соединения по валентности. Определение валентности химического </w:t>
            </w:r>
            <w:r>
              <w:rPr>
                <w:sz w:val="20"/>
                <w:szCs w:val="20"/>
              </w:rPr>
              <w:lastRenderedPageBreak/>
              <w:t>элемента по формуле вещества. Составление названий соединений, состоящих из двух химических элементов, по валентности. Закон постоянства состава веществ.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>Объяснять, что такое «валентность».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Понимать отражение порядка соединения атомов в молекулах веществ посредством структурных формул.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Уметь составлять формулы соединений по валентности и определять валентность элемента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>по формуле его соединения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Демонстрации. Конструирование </w:t>
            </w:r>
            <w:proofErr w:type="spellStart"/>
            <w:r>
              <w:rPr>
                <w:sz w:val="20"/>
                <w:szCs w:val="20"/>
              </w:rPr>
              <w:t>шаростержневых</w:t>
            </w:r>
            <w:proofErr w:type="spellEnd"/>
            <w:r>
              <w:rPr>
                <w:sz w:val="20"/>
                <w:szCs w:val="20"/>
              </w:rPr>
              <w:t xml:space="preserve"> моделей молекул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§8 упр4,5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Химические реакции. Признаки и условия их протекания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Химические реакции. Реагенты и продукты реакции. Признаки химических реакций. Условия их протекания и прекращения. Реакции горения. Экзотермические и эндотермические реакции.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Характеризовать химическую реакцию и её участников (реагенты и продукты реакции).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Описывать признаки и условия течения химических реакций.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Различать экзотермические и эндотермические реакции.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Соотносить реакции горения и экзотермические реакции.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Наблюдать и описывать химический эксперимент с помощью русского (родного) языка и языка химии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Демонстрации. Аппарат </w:t>
            </w:r>
            <w:proofErr w:type="spellStart"/>
            <w:r>
              <w:rPr>
                <w:sz w:val="20"/>
                <w:szCs w:val="20"/>
              </w:rPr>
              <w:t>Киппа</w:t>
            </w:r>
            <w:proofErr w:type="spellEnd"/>
            <w:r>
              <w:rPr>
                <w:sz w:val="20"/>
                <w:szCs w:val="20"/>
              </w:rPr>
              <w:t>. Разложение бихромата аммония. Горение серы и магниевой ленты.</w:t>
            </w:r>
          </w:p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опыты. 5. Взаимодействие растворов хлоридов и иодидов калия с раствором нитрата серебра. 6. Получение гидроксида меди(II) и его взаимодействие с серной кислотой. 7. Взаимодействие раствора соды с кислотой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§9 упр.1-7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16-17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Закон сохранения массы веществ. Химические уравнения.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Закон сохранения массы веществ. Химические уравнения. Составление </w:t>
            </w:r>
            <w:r>
              <w:rPr>
                <w:sz w:val="20"/>
                <w:szCs w:val="20"/>
              </w:rPr>
              <w:lastRenderedPageBreak/>
              <w:t>химических уравнений. Информация, которую несёт химическое уравнение.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 xml:space="preserve">Формулировать закон сохранения массы веществ. Составлять на его основе химические </w:t>
            </w:r>
            <w:r>
              <w:rPr>
                <w:iCs/>
                <w:sz w:val="20"/>
                <w:szCs w:val="20"/>
              </w:rPr>
              <w:lastRenderedPageBreak/>
              <w:t>уравнения.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Транслировать информацию, которую несут химические уравнения.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Экспериментально подтверждать справедливость закона сохранения массы веществ.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Демонстрации. Портреты М. В. Ломоносова и А. Л. Лавуазье. Горение фосфора. </w:t>
            </w:r>
            <w:r>
              <w:rPr>
                <w:sz w:val="20"/>
                <w:szCs w:val="20"/>
              </w:rPr>
              <w:lastRenderedPageBreak/>
              <w:t>Опыты, иллюстрирующие закон сохранения массы веществ.</w:t>
            </w:r>
          </w:p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опыты. 8. Проверка закона сохранения массы веществ на примере взаимодействия щёлочи и кислоты. 9. Проверка закона сохранения массы веществ на примере взаимодействия щёлочи и соли железа (III).</w:t>
            </w:r>
          </w:p>
          <w:p w:rsidR="00DF6F92" w:rsidRDefault="00DF6F92">
            <w:pPr>
              <w:rPr>
                <w:b/>
                <w:i/>
                <w:iCs/>
                <w:sz w:val="20"/>
                <w:szCs w:val="20"/>
              </w:rPr>
            </w:pPr>
            <w:r>
              <w:rPr>
                <w:b/>
                <w:i/>
                <w:iCs/>
                <w:sz w:val="20"/>
                <w:szCs w:val="20"/>
              </w:rPr>
              <w:t>ИКТ.</w:t>
            </w:r>
          </w:p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Закон сохранения массы веществ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§10 упр.6,7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18-19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706"/>
            </w:tblGrid>
            <w:tr w:rsidR="00DF6F92">
              <w:trPr>
                <w:trHeight w:val="264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DF6F92" w:rsidRDefault="00DF6F92">
                  <w:pPr>
                    <w:jc w:val="both"/>
                    <w:rPr>
                      <w:bCs/>
                      <w:sz w:val="20"/>
                      <w:szCs w:val="20"/>
                    </w:rPr>
                  </w:pPr>
                  <w:r>
                    <w:rPr>
                      <w:bCs/>
                      <w:sz w:val="20"/>
                      <w:szCs w:val="20"/>
                    </w:rPr>
                    <w:t xml:space="preserve">Типы химических реакций </w:t>
                  </w:r>
                </w:p>
              </w:tc>
            </w:tr>
          </w:tbl>
          <w:p w:rsidR="00DF6F92" w:rsidRDefault="00DF6F92">
            <w:pPr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Классификация химических реакций по составу и числу реагентов и продуктов. Типы химических реакций. Реакции соединения, разложения, замещения и обмена. Катализаторы и катализ.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купоросе.</w:t>
            </w: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Классифицировать химические реакции по признаку числа и состава реагентов и продуктов.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Характеризовать роль катализатора в протекании химической реакции.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Наблюдать и описывать химический эксперимент с помощью русского (родного) языка и языка химии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Демонстрации. Горение фосфора, растворение продукта горения в воде и исследование полученного раствора лакмусом. Взаимодействие соляной кислоты с цинком. Получение гидроксида меди(II) и его разложение при нагревании.</w:t>
            </w:r>
          </w:p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Лабораторные </w:t>
            </w:r>
            <w:r>
              <w:rPr>
                <w:sz w:val="20"/>
                <w:szCs w:val="20"/>
              </w:rPr>
              <w:lastRenderedPageBreak/>
              <w:t>опыты. 10. Разложение пероксида водорода с помощью оксида марганца (IV). 11.Замещение железом меди в медном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§ 11 упр.10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1706"/>
            </w:tblGrid>
            <w:tr w:rsidR="00DF6F92">
              <w:trPr>
                <w:trHeight w:val="607"/>
              </w:trPr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hideMark/>
                </w:tcPr>
                <w:p w:rsidR="00DF6F92" w:rsidRDefault="00DF6F92">
                  <w:pPr>
                    <w:jc w:val="both"/>
                    <w:rPr>
                      <w:bCs/>
                      <w:sz w:val="20"/>
                      <w:szCs w:val="20"/>
                    </w:rPr>
                  </w:pPr>
                  <w:r>
                    <w:rPr>
                      <w:bCs/>
                      <w:sz w:val="20"/>
                      <w:szCs w:val="20"/>
                    </w:rPr>
                    <w:t xml:space="preserve">Повторение и обобщение темы. Подготовка к контрольной работе </w:t>
                  </w:r>
                </w:p>
              </w:tc>
            </w:tr>
          </w:tbl>
          <w:p w:rsidR="00DF6F92" w:rsidRDefault="00DF6F92">
            <w:pPr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338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Контрольная работа № 1 «Начальные понятия и законы химии»</w:t>
            </w: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</w:tr>
      <w:tr w:rsidR="00DF6F92" w:rsidTr="007477B9">
        <w:trPr>
          <w:gridAfter w:val="6"/>
          <w:wAfter w:w="6540" w:type="dxa"/>
        </w:trPr>
        <w:tc>
          <w:tcPr>
            <w:tcW w:w="957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Важнейшие представители неорганических веществ. Количественные отношения в химии (18 ч + 2 ч резерв) 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Воздух и его состав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Состав воздуха.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Понятие об объемной доле () компонента природной газовой смеси - воздуха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Расчет объема компонента газовой смеси по его объемной доле и наоборот.</w:t>
            </w: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Характеризовать объёмную долю компонента такой природной газовой смеси, как воздух, и рассчитывать её по объёму этой смеси.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Описывать объёмный состав атмосферного воздуха и понимать значение постоянства этого состава для здоровья.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12упр.4-7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Кислород</w:t>
            </w:r>
          </w:p>
        </w:tc>
        <w:tc>
          <w:tcPr>
            <w:tcW w:w="17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Кислород. Озон. Получение кислорода. Собирание и распознавание кислорода. Химические свойства кислорода: взаимодействие с </w:t>
            </w:r>
            <w:r>
              <w:rPr>
                <w:sz w:val="20"/>
                <w:szCs w:val="20"/>
              </w:rPr>
              <w:lastRenderedPageBreak/>
              <w:t>металлами, неметаллами и сложными веществами. Применение кислорода. Круговорот кислорода в природе.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>Характеризовать озон, как аллотропную модификацию кислорода.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Описывать физические и химические свойства, получение и </w:t>
            </w:r>
            <w:r>
              <w:rPr>
                <w:iCs/>
                <w:sz w:val="20"/>
                <w:szCs w:val="20"/>
              </w:rPr>
              <w:lastRenderedPageBreak/>
              <w:t>применение кислорода с использованием русского (родного) языка и языка химии.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Устанавливать причинно-следственные связи между физическими свойствами кислорода и способами его собирания.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Проводить, наблюдать и описывать химический эксперимент по получению, собиранию и распознаванию кислорода с соблюдением правил техники безопасности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Демонстрации. Получение кислорода разложением перманганата калия и пероксида водорода. Собирание методом </w:t>
            </w:r>
            <w:r>
              <w:rPr>
                <w:sz w:val="20"/>
                <w:szCs w:val="20"/>
              </w:rPr>
              <w:lastRenderedPageBreak/>
              <w:t>вытеснения воздуха и воды. Распознавание кислорода. Горение магния, железа, угля, серы и фосфора в кислороде.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§ 13 упр.6,7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Получение, собирание и распознавание кислорода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Работать с лабораторным оборудованием и нагревательными приборами в соответствии с правилами техники безопасности.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Выполнять простейшие приемы обращения с лабораторным оборудованием: собирать прибор для получения газов, </w:t>
            </w:r>
            <w:r>
              <w:rPr>
                <w:iCs/>
                <w:sz w:val="20"/>
                <w:szCs w:val="20"/>
              </w:rPr>
              <w:lastRenderedPageBreak/>
              <w:t>проверять его на герметичность и использовать для получения кислорода.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Собирать кислород методом вытеснения воздуха и распознавать его.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Наблюдать за свойствами веществ и явлениями, происходящими с веществами.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Описывать химический эксперимент с помощью естественного (русского или родного) языка и языка химии.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Составлять отчёт по результатам проведенного эксперимента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Практическая работа № 3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13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Оксиды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Оксиды. Образование названий оксидов по их формулам. Составление формул оксидов по их названиям. Представители оксидов: вода и углекислый газ, негашёная известь.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Выделять существенные признаки оксидов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Давать названия оксидов по их формулам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Составлять формулы оксидов по их названиям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Характеризовать таких представителей оксидов, как вода, углекислый газ и </w:t>
            </w:r>
            <w:r>
              <w:rPr>
                <w:iCs/>
                <w:sz w:val="20"/>
                <w:szCs w:val="20"/>
              </w:rPr>
              <w:lastRenderedPageBreak/>
              <w:t>негашёная известь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Демонстрации. Коллекция оксидов</w:t>
            </w:r>
          </w:p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опыт. 12. Помутнение известковой воды при пропускании углекислого газа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14 упр.2,3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Водород</w:t>
            </w:r>
          </w:p>
        </w:tc>
        <w:tc>
          <w:tcPr>
            <w:tcW w:w="17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Водород в природе. Физические и химические свойства водорода, его получение и применение.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Характеризовать состав молекулы, физические и химические свойства, получение и применение водорода.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Устанавливать причинно-следственные связи между физическими свойствами и способами собирания водорода, между химическими свойствами и его применением.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Проводить, наблюдать и описывать химический эксперимент по получению, собиранию и распознаванию водорода с соблюдением правил техники безопасности.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Демонстрации. Получение, собирание и распознавание водорода. Горение водорода. Взаимодействие водорода с оксидом меди (II).</w:t>
            </w:r>
          </w:p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опыт. 13. Получение водорода взаимодействием цинка и соляной кислоты</w:t>
            </w:r>
          </w:p>
        </w:tc>
        <w:tc>
          <w:tcPr>
            <w:tcW w:w="109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15 упр.5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Получение, собирание и распознавание водорода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Работать с лабораторным оборудованием и нагревательными приборами в соответствии с правилами техники безопасности.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Выполнять простейшие приемы </w:t>
            </w:r>
            <w:r>
              <w:rPr>
                <w:iCs/>
                <w:sz w:val="20"/>
                <w:szCs w:val="20"/>
              </w:rPr>
              <w:lastRenderedPageBreak/>
              <w:t>обращения с лабораторным оборудованием: собирать прибор для получения газов, проверять его на герметичность и использовать для получения водорода.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Собирать водород методом вытеснения воздуха и распознавать его.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Наблюдать за свойствами веществ и явлениями, происходящими с веществами.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Описывать химический эксперимент с помощью естественного (русского или родного) языка и языка химии.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Составлять отчёт по результатам проведенного эксперимента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Практическая работа № 4.</w:t>
            </w: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7.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Кислоты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Кислоты, их состав и их классификация. Индикаторы. Таблица растворимости. Соляная и серная кислоты, их свойства и применение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Анализировать состав кислот.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Распознавать кислоты с помощью индикаторов.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Характеризовать представителей кислот: соляную и серную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Уметь </w:t>
            </w:r>
            <w:r>
              <w:rPr>
                <w:iCs/>
                <w:sz w:val="20"/>
                <w:szCs w:val="20"/>
              </w:rPr>
              <w:lastRenderedPageBreak/>
              <w:t>характеризовать растворимость соединений с помощью</w:t>
            </w:r>
            <w:r>
              <w:t xml:space="preserve"> </w:t>
            </w:r>
            <w:r>
              <w:rPr>
                <w:iCs/>
                <w:sz w:val="20"/>
                <w:szCs w:val="20"/>
              </w:rPr>
              <w:t>таблицы растворимости.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Устанавливать причинно-следственные связи между свойствами соляной и серной кислот и областями их применения.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Осознавать необходимость соблюдения правил техники безопасности при работе с кислотами. 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Демонстрации. Коллекция минеральных кислот. Правило разбавления серой кислоты. Лабораторные опыт. 14. Распознавание кислот </w:t>
            </w:r>
            <w:r>
              <w:rPr>
                <w:sz w:val="20"/>
                <w:szCs w:val="20"/>
              </w:rPr>
              <w:lastRenderedPageBreak/>
              <w:t>индикаторами.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§ 16 </w:t>
            </w:r>
            <w:proofErr w:type="spellStart"/>
            <w:r>
              <w:rPr>
                <w:sz w:val="20"/>
                <w:szCs w:val="20"/>
              </w:rPr>
              <w:t>упр</w:t>
            </w:r>
            <w:proofErr w:type="spellEnd"/>
            <w:r>
              <w:rPr>
                <w:sz w:val="20"/>
                <w:szCs w:val="20"/>
              </w:rPr>
              <w:t xml:space="preserve"> 1-5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Соли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Соли, их состав и названия. Растворимость солей в воде. Представители солей: хлорид натрия, карбонат натрия, фосфат кальция.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Демонстрации. Коллекция солей. Таблица растворимости оснований, кислот и солей в воде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§ 17 </w:t>
            </w:r>
            <w:proofErr w:type="spellStart"/>
            <w:r>
              <w:rPr>
                <w:sz w:val="20"/>
                <w:szCs w:val="20"/>
              </w:rPr>
              <w:t>упр</w:t>
            </w:r>
            <w:proofErr w:type="spellEnd"/>
            <w:r>
              <w:rPr>
                <w:sz w:val="20"/>
                <w:szCs w:val="20"/>
              </w:rPr>
              <w:t xml:space="preserve"> 3,4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9-10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Количество вещества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Постоянная Авогадро. Количество вещества. Моль. Молярная масса. Кратные единицы измерения количества вещества — </w:t>
            </w:r>
            <w:proofErr w:type="spellStart"/>
            <w:r>
              <w:rPr>
                <w:sz w:val="20"/>
                <w:szCs w:val="20"/>
              </w:rPr>
              <w:t>миллимоль</w:t>
            </w:r>
            <w:proofErr w:type="spellEnd"/>
            <w:r>
              <w:rPr>
                <w:sz w:val="20"/>
                <w:szCs w:val="20"/>
              </w:rPr>
              <w:t xml:space="preserve"> и </w:t>
            </w:r>
            <w:proofErr w:type="spellStart"/>
            <w:r>
              <w:rPr>
                <w:sz w:val="20"/>
                <w:szCs w:val="20"/>
              </w:rPr>
              <w:t>киломоль</w:t>
            </w:r>
            <w:proofErr w:type="spellEnd"/>
            <w:r>
              <w:rPr>
                <w:sz w:val="20"/>
                <w:szCs w:val="20"/>
              </w:rPr>
              <w:t xml:space="preserve">, </w:t>
            </w:r>
            <w:proofErr w:type="spellStart"/>
            <w:r>
              <w:rPr>
                <w:sz w:val="20"/>
                <w:szCs w:val="20"/>
              </w:rPr>
              <w:t>миллимолярная</w:t>
            </w:r>
            <w:proofErr w:type="spellEnd"/>
            <w:r>
              <w:rPr>
                <w:sz w:val="20"/>
                <w:szCs w:val="20"/>
              </w:rPr>
              <w:t xml:space="preserve"> и </w:t>
            </w:r>
            <w:proofErr w:type="spellStart"/>
            <w:r>
              <w:rPr>
                <w:sz w:val="20"/>
                <w:szCs w:val="20"/>
              </w:rPr>
              <w:t>киломолярная</w:t>
            </w:r>
            <w:proofErr w:type="spellEnd"/>
            <w:r>
              <w:rPr>
                <w:sz w:val="20"/>
                <w:szCs w:val="20"/>
              </w:rPr>
              <w:t xml:space="preserve"> массы </w:t>
            </w:r>
            <w:r>
              <w:rPr>
                <w:sz w:val="20"/>
                <w:szCs w:val="20"/>
              </w:rPr>
              <w:lastRenderedPageBreak/>
              <w:t>вещества.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Расчеты с использованием понятий «количество вещества», «молярная масса», «постоянная Авогадро».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>Объяснять, что такое «количество вещества», «моль», «постоянная Авогадро», «молярная масса».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Решать задачи с использованием понятий «количество вещества», «молярная масса», «постоянная </w:t>
            </w:r>
            <w:r>
              <w:rPr>
                <w:iCs/>
                <w:sz w:val="20"/>
                <w:szCs w:val="20"/>
              </w:rPr>
              <w:lastRenderedPageBreak/>
              <w:t>Авогадро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Демонстрации. Некоторые металлы, неметаллы и соединения количеством вещества в 1 моль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18 упр4-7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11-12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Молярный объем газообразных веществ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Закон Авогадро. Молярный объем газообразных веществ. Относительная плотность одного газа </w:t>
            </w:r>
            <w:proofErr w:type="gramStart"/>
            <w:r>
              <w:rPr>
                <w:sz w:val="20"/>
                <w:szCs w:val="20"/>
              </w:rPr>
              <w:t>по другому</w:t>
            </w:r>
            <w:proofErr w:type="gramEnd"/>
            <w:r>
              <w:rPr>
                <w:sz w:val="20"/>
                <w:szCs w:val="20"/>
              </w:rPr>
              <w:t>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Кратные единицы измерения — </w:t>
            </w:r>
            <w:proofErr w:type="spellStart"/>
            <w:r>
              <w:rPr>
                <w:sz w:val="20"/>
                <w:szCs w:val="20"/>
              </w:rPr>
              <w:t>миллимолярный</w:t>
            </w:r>
            <w:proofErr w:type="spellEnd"/>
            <w:r>
              <w:rPr>
                <w:sz w:val="20"/>
                <w:szCs w:val="20"/>
              </w:rPr>
              <w:t xml:space="preserve"> и </w:t>
            </w:r>
            <w:proofErr w:type="spellStart"/>
            <w:r>
              <w:rPr>
                <w:sz w:val="20"/>
                <w:szCs w:val="20"/>
              </w:rPr>
              <w:t>киломолярный</w:t>
            </w:r>
            <w:proofErr w:type="spellEnd"/>
            <w:r>
              <w:rPr>
                <w:sz w:val="20"/>
                <w:szCs w:val="20"/>
              </w:rPr>
              <w:t xml:space="preserve"> объемы газообразных веществ.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Расчеты с использованием понятий «количество вещества», «молярная масса», «молярный объем газов», «постоянная Авогадро»</w:t>
            </w: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Объяснять, что такое «молярный объем газов», «нормальные условия».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Решать задачи с использованием понятий «количество вещества», «молярная масса», «молярный объем газов», «постоянная Авогадро».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19 упр.5-10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13-14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Расчёты по химическим уравнениям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Расчеты с использованием понятий «количество вещества», «молярная масса», «молярный объем газов», «число Авогадро»</w:t>
            </w: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Характеризовать количественную сторону химических объектов и процессов.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Решать задачи с использованием понятий «количество вещества», </w:t>
            </w:r>
            <w:r>
              <w:rPr>
                <w:iCs/>
                <w:sz w:val="20"/>
                <w:szCs w:val="20"/>
              </w:rPr>
              <w:lastRenderedPageBreak/>
              <w:t>«молярная масса», «молярный объем газов», «постоянная Авогадро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20 упр.3,4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Вода. Основания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Гидросфера. Круговорот воды в природе. Физические и химические свойства воды: взаимодействие с оксидами.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Основания, их состав. Растворимость оснований в воде. Изменение окраски индикаторов в щелочной среде. Представители щелочей: гидроксиды натрия, калия и кальция.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Объяснять, что такое «основания», «щелочи», «качественная реакция», «индикатор».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Классифицировать основания по растворимости в воде. Определять принадлежности неорганических веществ к классу оснований по формуле.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Характеризовать свойства отдельных представителей оснований.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Использовать таблицу растворимости для определения растворимости оснований.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Демонстрации. Коллекция оснований. Лабораторные опыт. 15. Изменение окраски индикаторов в щелочной среде.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21 упр.5,6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16 -17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Растворы. Массовая доля растворённого вещества</w:t>
            </w:r>
          </w:p>
        </w:tc>
        <w:tc>
          <w:tcPr>
            <w:tcW w:w="17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Растворитель и растворённое вещество. Растворы. Растворение. Гидраты. Массовая доля растворённого вещества. Расчеты, связанные с использованием понятия «массовая доля растворённого </w:t>
            </w:r>
            <w:r>
              <w:rPr>
                <w:sz w:val="20"/>
                <w:szCs w:val="20"/>
              </w:rPr>
              <w:lastRenderedPageBreak/>
              <w:t>вещества».</w:t>
            </w: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>Объяснять, что такое «массовая доля растворенного вещества».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Устанавливать аналогии с объёмной долей компонентов газовой смеси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Решать задачи с использованием понятий «массовая </w:t>
            </w:r>
            <w:r>
              <w:rPr>
                <w:iCs/>
                <w:sz w:val="20"/>
                <w:szCs w:val="20"/>
              </w:rPr>
              <w:lastRenderedPageBreak/>
              <w:t>доля элемента в веществе», «массовая доля растворенного вещества», «объемная доля газообразного вещества»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22 упр.5-7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Приготовление растворов солей с их заданной массовой долей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Работать с лабораторным оборудованием и нагревательными приборами в соответствии с правилами техники безопасности.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Выполнять простейшие приемы обращения с лабораторным оборудованием: с мерным цилиндром, с весами.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Наблюдать за свойствами веществ и явлениями, происходящими с веществами.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Описывать эксперимент с помощью естественного (русского или родного) языка и языка химии. Составлять отчёты по результатам проведенного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эксперимента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Готовить растворы с определенной </w:t>
            </w:r>
            <w:r>
              <w:rPr>
                <w:iCs/>
                <w:sz w:val="20"/>
                <w:szCs w:val="20"/>
              </w:rPr>
              <w:lastRenderedPageBreak/>
              <w:t>массовой долей растворенного вещества.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Практическая работа № 5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68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Обобщение и систематизация знаний по теме «Важнейшие представители неорганических веществ. Количественные отношения в химии»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20 </w:t>
            </w:r>
          </w:p>
        </w:tc>
        <w:tc>
          <w:tcPr>
            <w:tcW w:w="68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Контрольная работа по теме «Важнейшие представители неорганических веществ. Количественные отношения в химии»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</w:tr>
      <w:tr w:rsidR="00DF6F92" w:rsidTr="007477B9">
        <w:trPr>
          <w:gridAfter w:val="6"/>
          <w:wAfter w:w="6540" w:type="dxa"/>
        </w:trPr>
        <w:tc>
          <w:tcPr>
            <w:tcW w:w="957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Основные классы неорганических соединений (10 ч + 1 ч)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Оксиды: классификация и свойства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Обобщение сведений об оксидах, их классификации, названиях и свойствах. Способы получения оксидов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Объяснять, что такое «несолеобразующие оксиды», «солеобразующие оксиды», «основные оксиды», «кислотные оксиды».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Характеризовать общие химические свойства солеобразующих оксидов (кислотных и основных) Составлять уравнения реакций с участием оксидов. Наблюдать и описывать реакции с участием оксидов с помощью естественного (русского или родного) языка и языка химии.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Проводить опыты, подтверждающие химические свойства оксидов с соблюдением правил техники безопасности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опыты. 17. Взаимодействие оксида кальция с водой. 18. Помутнение известковой воды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23 упр.4-6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Основания: </w:t>
            </w:r>
            <w:r>
              <w:rPr>
                <w:bCs/>
                <w:sz w:val="20"/>
                <w:szCs w:val="20"/>
              </w:rPr>
              <w:lastRenderedPageBreak/>
              <w:t>классификация и свойства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Основания, их </w:t>
            </w:r>
            <w:r>
              <w:rPr>
                <w:sz w:val="20"/>
                <w:szCs w:val="20"/>
              </w:rPr>
              <w:lastRenderedPageBreak/>
              <w:t>классификация, названия и свойства. Взаимодействие с кислотами, кислотными оксидами и солями. Разложение нерастворимых оснований. Способы получения оснований.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 xml:space="preserve">Составлять </w:t>
            </w:r>
            <w:r>
              <w:rPr>
                <w:iCs/>
                <w:sz w:val="20"/>
                <w:szCs w:val="20"/>
              </w:rPr>
              <w:lastRenderedPageBreak/>
              <w:t>уравнения реакций с участием оснований.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Наблюдать и описывать реакции с участием кислот с помощью естественного (русского или родного) языка и языка химии.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Проводить опыты, подтверждающие химические свойства оснований, с соблюдением правил техники безопасности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Лабораторные </w:t>
            </w:r>
            <w:r>
              <w:rPr>
                <w:sz w:val="20"/>
                <w:szCs w:val="20"/>
              </w:rPr>
              <w:lastRenderedPageBreak/>
              <w:t>опыты. 19. Реакция нейтрализации. 20. Получение гидроксида меди (II) и его взаимодействие с кислотой. 21. Разложение гидроксида меди (II) при нагревании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§ 24 упр.4-6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3-4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Кислоты: классификация и свойства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Кислоты, их классификация и названия. Общие химические свойства кислот. Взаимодействие кислот с металлами. Электрохимический ряд напряжений металлов. Взаимодействие кислот с оксидами металлов. Взаимодействие кислот с основаниями — реакция нейтрализации. Взаимодействие кислот с солями. Получение бескислородных и кислородсодержащих </w:t>
            </w:r>
            <w:r>
              <w:rPr>
                <w:sz w:val="20"/>
                <w:szCs w:val="20"/>
              </w:rPr>
              <w:lastRenderedPageBreak/>
              <w:t>кислот.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>Характеризовать общие химические свойства кислот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Составлять уравнения реакций с участием кислот. Наблюдать и описывать реакции с участием кислот с помощью естественного (русского или родного) языка и языка химии.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Проводить опыты, подтверждающие химические свойства кислот, с соблюдением правил техники безопасности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опыты. 22. Взаимодействие кислот с металлами. 23. Взаимодействие кислот с солями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25 упр7-11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5-6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Соли: классификация и</w:t>
            </w:r>
          </w:p>
          <w:p w:rsidR="00DF6F92" w:rsidRDefault="00DF6F92">
            <w:pPr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свойства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Соли, их классификация и свойства. Взаимодействие солей с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металлами, особенности этих реакций. Взаимодействие солей с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солями.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Различать понятия «средние соли», «кислые соли», «основные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соли».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Характеризовать общие химические свойства солей.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Составлять уравнения реакций с участием солей. Наблюдать и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описывать реакции с участием солей с помощью естественного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(русского или родного) языка и языка химии.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Проводить опыты, подтверждающие химические свойства солей с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соблюдением правил техники безопасности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опыты. 24. Ознакомление с коллекцией солей.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 Взаимодействие сульфата меди (II) с железом. 26.</w:t>
            </w:r>
          </w:p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Взаимодействие солей с солями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26 упр.4-7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7-8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Генетическая связь</w:t>
            </w:r>
          </w:p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между классами</w:t>
            </w:r>
          </w:p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неорганических</w:t>
            </w:r>
          </w:p>
          <w:p w:rsidR="00DF6F92" w:rsidRDefault="00DF6F92">
            <w:pPr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веществ</w:t>
            </w:r>
          </w:p>
        </w:tc>
        <w:tc>
          <w:tcPr>
            <w:tcW w:w="17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Генетические ряды металла и неметалла. Генетическая связь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между классами неорганических веществ.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Характеризовать понятие «генетический ряд».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Иллюстрировать генетическую взаимосвязь между веществами: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простое вещество — оксид — гидроксид — соль.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Записывать уравнения реакций, </w:t>
            </w:r>
            <w:r>
              <w:rPr>
                <w:iCs/>
                <w:sz w:val="20"/>
                <w:szCs w:val="20"/>
              </w:rPr>
              <w:lastRenderedPageBreak/>
              <w:t>соответствующих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последовательности («цепочке») превращений неорганических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веществ различных классов.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Лабораторные опыты. 27. Генетическая связь на примере</w:t>
            </w:r>
          </w:p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соединений меди.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27 упр2-7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Решение экспериментальных задач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Уметь обращаться с лабораторным оборудованием и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нагревательными приборами в соответствии с правилами техники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безопасности.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Распознавать некоторые анионы и катионы.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Наблюдать свойства электролитов и происходящих с ними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явлений.</w:t>
            </w:r>
            <w:r>
              <w:t xml:space="preserve"> </w:t>
            </w:r>
            <w:r>
              <w:rPr>
                <w:iCs/>
                <w:sz w:val="20"/>
                <w:szCs w:val="20"/>
              </w:rPr>
              <w:t>Наблюдать и описывать реакции с участием электролитов с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помощью естественного (русского или родного) языка и языка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химии.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Формулировать выводы по результатам проведенного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эксперимента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Практическая работа № 7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Стр</w:t>
            </w:r>
            <w:proofErr w:type="spellEnd"/>
            <w:r>
              <w:rPr>
                <w:sz w:val="20"/>
                <w:szCs w:val="20"/>
              </w:rPr>
              <w:t xml:space="preserve"> 121-122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68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Обобщение и систематизация знаний по теме «Основные классы неорганических соединений»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68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Контрольная работа по теме «Основные классы неорганических соединений»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</w:tr>
      <w:tr w:rsidR="00DF6F92" w:rsidTr="007477B9">
        <w:trPr>
          <w:gridAfter w:val="6"/>
          <w:wAfter w:w="6540" w:type="dxa"/>
        </w:trPr>
        <w:tc>
          <w:tcPr>
            <w:tcW w:w="957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center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Периодический закон и Периодическая система химических элементов Д.И. Менд</w:t>
            </w:r>
            <w:r w:rsidR="00B74CE1">
              <w:rPr>
                <w:b/>
                <w:bCs/>
                <w:sz w:val="20"/>
                <w:szCs w:val="20"/>
              </w:rPr>
              <w:t>елеева и строение атома (8 ч</w:t>
            </w:r>
            <w:r>
              <w:rPr>
                <w:b/>
                <w:bCs/>
                <w:sz w:val="20"/>
                <w:szCs w:val="20"/>
              </w:rPr>
              <w:t>)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Естественные</w:t>
            </w:r>
          </w:p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семейства химических</w:t>
            </w:r>
          </w:p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элементов.</w:t>
            </w:r>
          </w:p>
          <w:p w:rsidR="00DF6F92" w:rsidRDefault="00DF6F92">
            <w:pPr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Амфотерность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Естественные семейства химических элементов: щелочные и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щелочноземельные металлы, галогены, инертные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(благородные) газы. Амфотерность. Амфотерные оксиды и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гидроксиды. Комплексные соли.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Объяснять признаки, позволяющие объединять группы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химических элементов в естественные семейства.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Раскрывать химический смысл (этимологию) названий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естественных семейств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Аргументировать относительность названия «инертные газы»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Объяснять, что такое «амфотерные соединения». Наблюдать и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описывать реакций между веществами с помощью русского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(родного) языка и языка химии.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Характеризовать двойственный характере свойств амфотерных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оксидов и гидроксидов.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Проводить опыты по получению и подтверждению химических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свойств амфотерных оксидов и гидроксидов с </w:t>
            </w:r>
            <w:r>
              <w:rPr>
                <w:iCs/>
                <w:sz w:val="20"/>
                <w:szCs w:val="20"/>
              </w:rPr>
              <w:lastRenderedPageBreak/>
              <w:t>соблюдением правил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техники безопасности.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Лабораторные опыты. 28. Получение амфотерного</w:t>
            </w:r>
          </w:p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гидроксида и исследование его свойств.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§28 упр6-9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Открытие Д.И.</w:t>
            </w:r>
          </w:p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Менделеевым</w:t>
            </w:r>
          </w:p>
          <w:p w:rsidR="00DF6F92" w:rsidRDefault="00DF6F92">
            <w:pPr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Периодического закона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Открытие Д. И. Менделеевым Периодического закона и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создание им Периодической системы химических элементов.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Различать естественную и искусственную классификации.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Аргументировать отнесение Периодического закона к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естественной классификации.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Моделировать химические закономерности с выделением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существенных характеристик объекта и представлением их в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пространственно-графической или знаково-символической форме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Демонстрации. Различные формы таблиц периодической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системы. Моделирование построения Периодической системы</w:t>
            </w:r>
          </w:p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И. Менделеева</w:t>
            </w:r>
          </w:p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ИКТ. Игра по ПСХЭ</w:t>
            </w:r>
          </w:p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Коллекция слайдов.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§29 </w:t>
            </w:r>
            <w:proofErr w:type="spellStart"/>
            <w:r>
              <w:rPr>
                <w:sz w:val="20"/>
                <w:szCs w:val="20"/>
              </w:rPr>
              <w:t>упр</w:t>
            </w:r>
            <w:proofErr w:type="spellEnd"/>
            <w:r>
              <w:rPr>
                <w:sz w:val="20"/>
                <w:szCs w:val="20"/>
              </w:rPr>
              <w:t xml:space="preserve"> 1-6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Строение атома. Основные сведения о строении атома.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Атомы как форма существования химических элементов.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Основные сведения о строении атомов. Доказательства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сложности строения атомов. Опыты Резерфорда. Планетарная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модель строения атома.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Состав атомных </w:t>
            </w:r>
            <w:r>
              <w:rPr>
                <w:sz w:val="20"/>
                <w:szCs w:val="20"/>
              </w:rPr>
              <w:lastRenderedPageBreak/>
              <w:t>ядер: протоны, нейтроны. Относительная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атомная масса. Взаимосвязь понятий «протон», «нейтрон»,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«относительная атомная масса».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>Объяснять, что такое «протон», «нейтрон», «электрон»,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«химический элемент», «массовой число».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Описывать строение ядра атома используя Периодическую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систему химических элементов Д.И. Менделеева.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Получать информацию по </w:t>
            </w:r>
            <w:r>
              <w:rPr>
                <w:iCs/>
                <w:sz w:val="20"/>
                <w:szCs w:val="20"/>
              </w:rPr>
              <w:lastRenderedPageBreak/>
              <w:t>химии из различных источников,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анализировать её.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Демонстрации. Модели атомов химических элементов.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§ 30 </w:t>
            </w:r>
          </w:p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упр.4-8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4 -5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Строение электронных</w:t>
            </w:r>
          </w:p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уровней атомов</w:t>
            </w:r>
          </w:p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химических элементов</w:t>
            </w:r>
          </w:p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№№1-20 в таблице</w:t>
            </w:r>
          </w:p>
          <w:p w:rsidR="00DF6F92" w:rsidRDefault="00DF6F92">
            <w:pPr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Д.И. Менделеева.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Микромир. Электроны. Строение электронных уровней атомов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химических элементов №№ 1-20. Понятие о завершенном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электронном уровне.</w:t>
            </w: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Объяснять, что такое «электронный слой» или «энергетический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уровень».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Составлять схемы распределения электронов по электронным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слоям в электронной оболочке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31,</w:t>
            </w:r>
          </w:p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упр.3-10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Периодический закон</w:t>
            </w:r>
          </w:p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Д.И. Менделеева и</w:t>
            </w:r>
          </w:p>
          <w:p w:rsidR="00DF6F92" w:rsidRDefault="00DF6F92">
            <w:pPr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строение атома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Изотопы. Физический смысл символики Периодической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системы. Современная формулировка Периодического закона.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Изменения свойств элементов в периодах и группах, как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функция строения электронных оболочек атомов.</w:t>
            </w: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Раскрывать физический смысл: порядкового номера химического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элемента, номера периода и номера группы.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Объяснять закономерности изменения металлических и</w:t>
            </w:r>
          </w:p>
          <w:p w:rsidR="00DF6F92" w:rsidRDefault="00DF6F92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неметаллических свойств химических элементов и их соединений в</w:t>
            </w:r>
          </w:p>
          <w:p w:rsidR="00DF6F92" w:rsidRDefault="00DF6F92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периодах и группах.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§ 32, </w:t>
            </w:r>
          </w:p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упр.4-6</w:t>
            </w:r>
          </w:p>
        </w:tc>
      </w:tr>
      <w:tr w:rsidR="00DF6F92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7-8 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Характеристика</w:t>
            </w:r>
          </w:p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химического элемента</w:t>
            </w:r>
          </w:p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на основании его</w:t>
            </w:r>
          </w:p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положения в</w:t>
            </w:r>
          </w:p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lastRenderedPageBreak/>
              <w:t>Периодической</w:t>
            </w:r>
          </w:p>
          <w:p w:rsidR="00DF6F92" w:rsidRDefault="00DF6F92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системе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Характеристика элемента-металла и элемента-неметалла по их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положению в </w:t>
            </w:r>
            <w:r>
              <w:rPr>
                <w:sz w:val="20"/>
                <w:szCs w:val="20"/>
              </w:rPr>
              <w:lastRenderedPageBreak/>
              <w:t>Периодической системе химических элементов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Д. И. Менделеева.</w:t>
            </w:r>
          </w:p>
          <w:p w:rsidR="00DF6F92" w:rsidRDefault="00DF6F92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>Характеризовать химические элементы 1—3-го периодов по их</w:t>
            </w:r>
          </w:p>
          <w:p w:rsidR="00DF6F92" w:rsidRDefault="00DF6F92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положению в </w:t>
            </w:r>
            <w:r>
              <w:rPr>
                <w:iCs/>
                <w:sz w:val="20"/>
                <w:szCs w:val="20"/>
              </w:rPr>
              <w:lastRenderedPageBreak/>
              <w:t>Периодической системе химических элементов Д. И.</w:t>
            </w:r>
          </w:p>
          <w:p w:rsidR="00DF6F92" w:rsidRDefault="00DF6F92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Менделеева.</w:t>
            </w:r>
          </w:p>
          <w:p w:rsidR="00DF6F92" w:rsidRDefault="00DF6F92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Аргументировать свойства оксидов и гидроксидов металлов и</w:t>
            </w:r>
          </w:p>
          <w:p w:rsidR="00DF6F92" w:rsidRDefault="00DF6F92">
            <w:pPr>
              <w:rPr>
                <w:i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неметаллов посредством уравнений реакций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Демонстрации. Модели атомов элементов 1—3-го периодов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6F92" w:rsidRDefault="00DF6F9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33, упр.7-11</w:t>
            </w:r>
          </w:p>
        </w:tc>
      </w:tr>
      <w:tr w:rsidR="007477B9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>Химическая связь. Окислительно-восстановительные реакции (8 ч )</w:t>
            </w:r>
          </w:p>
        </w:tc>
        <w:tc>
          <w:tcPr>
            <w:tcW w:w="553" w:type="dxa"/>
            <w:hideMark/>
          </w:tcPr>
          <w:p w:rsidR="007477B9" w:rsidRDefault="007477B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755" w:type="dxa"/>
            <w:hideMark/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rPr>
                <w:sz w:val="20"/>
                <w:szCs w:val="20"/>
              </w:rPr>
            </w:pPr>
          </w:p>
        </w:tc>
      </w:tr>
      <w:tr w:rsidR="007477B9" w:rsidTr="007477B9">
        <w:tc>
          <w:tcPr>
            <w:tcW w:w="957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spacing w:after="200" w:line="276" w:lineRule="auto"/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spacing w:after="200" w:line="276" w:lineRule="auto"/>
            </w:pPr>
            <w:r>
              <w:rPr>
                <w:bCs/>
                <w:sz w:val="20"/>
                <w:szCs w:val="20"/>
              </w:rPr>
              <w:t>Ионная химическая связь.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Ионная химическая связь. Ионы, образованные атомами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металлов и неметаллов. Схемы образования ионной связи для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бинарных соединений. Ионные кристаллические решётки и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физические свойства веществ с этим типом решёток. Понятие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 формульной единице вещества.</w:t>
            </w:r>
          </w:p>
          <w:p w:rsidR="007477B9" w:rsidRDefault="007477B9">
            <w:pPr>
              <w:spacing w:after="200" w:line="276" w:lineRule="auto"/>
            </w:pP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>Объяснять, что такое ионная связь, ионы.</w:t>
            </w:r>
          </w:p>
          <w:p w:rsidR="007477B9" w:rsidRDefault="007477B9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Характеризовать механизм образования ионной связи.</w:t>
            </w:r>
          </w:p>
          <w:p w:rsidR="007477B9" w:rsidRDefault="007477B9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Составлять схемы образования ионной связи.</w:t>
            </w:r>
          </w:p>
          <w:p w:rsidR="007477B9" w:rsidRDefault="007477B9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Использовать знаковое моделирование. Определять тип</w:t>
            </w:r>
          </w:p>
          <w:p w:rsidR="007477B9" w:rsidRDefault="007477B9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химической связи по формуле вещества.</w:t>
            </w:r>
          </w:p>
          <w:p w:rsidR="007477B9" w:rsidRDefault="007477B9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Приводить примеры веществ с ионной связью.</w:t>
            </w:r>
          </w:p>
          <w:p w:rsidR="007477B9" w:rsidRDefault="007477B9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Устанавливать причинно-</w:t>
            </w:r>
            <w:r>
              <w:rPr>
                <w:iCs/>
                <w:sz w:val="20"/>
                <w:szCs w:val="20"/>
              </w:rPr>
              <w:lastRenderedPageBreak/>
              <w:t>следственные связи между составом</w:t>
            </w:r>
          </w:p>
          <w:p w:rsidR="007477B9" w:rsidRDefault="007477B9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вещества и видом химической связи, между ионной связью и</w:t>
            </w:r>
          </w:p>
          <w:p w:rsidR="007477B9" w:rsidRDefault="007477B9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кристаллическим строением вещества, между кристаллическим</w:t>
            </w:r>
          </w:p>
          <w:p w:rsidR="007477B9" w:rsidRDefault="007477B9">
            <w:pPr>
              <w:spacing w:after="200" w:line="276" w:lineRule="auto"/>
            </w:pPr>
            <w:r>
              <w:rPr>
                <w:iCs/>
                <w:sz w:val="20"/>
                <w:szCs w:val="20"/>
              </w:rPr>
              <w:t>строением вещества и его физическими свойствами.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 xml:space="preserve">ИКТ 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Коллекция слайдов (8-10)</w:t>
            </w:r>
          </w:p>
          <w:p w:rsidR="007477B9" w:rsidRDefault="007477B9">
            <w:pPr>
              <w:jc w:val="both"/>
              <w:rPr>
                <w:i/>
                <w:iCs/>
                <w:sz w:val="20"/>
                <w:szCs w:val="20"/>
              </w:rPr>
            </w:pP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Демонстрации. Видеофрагменты и слайды «Ионная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химическая связь». Коллекция веществ с ионной химической</w:t>
            </w:r>
          </w:p>
          <w:p w:rsidR="007477B9" w:rsidRDefault="007477B9">
            <w:pPr>
              <w:spacing w:after="200" w:line="276" w:lineRule="auto"/>
            </w:pPr>
            <w:r>
              <w:rPr>
                <w:sz w:val="20"/>
                <w:szCs w:val="20"/>
              </w:rPr>
              <w:t>связью. Модели ионных кристаллических решёток.</w:t>
            </w:r>
          </w:p>
        </w:tc>
        <w:tc>
          <w:tcPr>
            <w:tcW w:w="10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spacing w:after="200" w:line="276" w:lineRule="auto"/>
            </w:pPr>
            <w:r>
              <w:rPr>
                <w:sz w:val="20"/>
                <w:szCs w:val="20"/>
              </w:rPr>
              <w:t>§ 34 упр.3-5</w:t>
            </w:r>
          </w:p>
        </w:tc>
      </w:tr>
      <w:tr w:rsidR="007477B9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Ковалентная химическая связь. Механизм образования ковалентной неполярной и полярной связей</w:t>
            </w:r>
            <w:r>
              <w:rPr>
                <w:b/>
                <w:bCs/>
                <w:sz w:val="20"/>
                <w:szCs w:val="20"/>
              </w:rPr>
              <w:t>.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Ковалентная химическая связь. Электронные и структурные формулы. Понятие о валентности. 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Молекулярные и атомные кристаллические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решётки, и свойства веществ с этим типом решёток.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Демонстрации. Видеофрагменты и слайды «Ковалентная химическая связь». Коллекция веществ молекулярного и атомного строения. Модели молекулярных и атомных кристаллических </w:t>
            </w:r>
            <w:r>
              <w:rPr>
                <w:sz w:val="20"/>
                <w:szCs w:val="20"/>
              </w:rPr>
              <w:lastRenderedPageBreak/>
              <w:t>решёток.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Объяснять, что такое «ковалентная связь», «валентность».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Составлять схемы образования ковалентной неполярной связь. Схемы образования ковалентной связи для бинарных</w:t>
            </w:r>
          </w:p>
          <w:p w:rsidR="007477B9" w:rsidRDefault="007477B9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sz w:val="20"/>
                <w:szCs w:val="20"/>
              </w:rPr>
              <w:t>соединений.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</w:p>
        </w:tc>
        <w:tc>
          <w:tcPr>
            <w:tcW w:w="160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ИКТ 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Коллекция слайдов (8-10)</w:t>
            </w:r>
          </w:p>
          <w:p w:rsidR="007477B9" w:rsidRDefault="007477B9">
            <w:pPr>
              <w:jc w:val="both"/>
              <w:rPr>
                <w:i/>
                <w:iCs/>
                <w:sz w:val="20"/>
                <w:szCs w:val="20"/>
              </w:rPr>
            </w:pP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Демонстрации. Видеофрагменты и слайды «Ионная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химическая связь». Коллекция веществ с ионной химической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связью. Модели ионных кристаллических решёток.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§ 34, упр.1-</w:t>
            </w:r>
            <w:r>
              <w:rPr>
                <w:sz w:val="20"/>
                <w:szCs w:val="20"/>
                <w:lang w:val="en-US"/>
              </w:rPr>
              <w:t>5</w:t>
            </w:r>
          </w:p>
        </w:tc>
      </w:tr>
      <w:tr w:rsidR="007477B9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77B9" w:rsidRDefault="007477B9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77B9" w:rsidRDefault="007477B9">
            <w:pPr>
              <w:rPr>
                <w:sz w:val="20"/>
                <w:szCs w:val="20"/>
              </w:rPr>
            </w:pP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477B9" w:rsidRDefault="007477B9">
            <w:pPr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477B9" w:rsidRDefault="007477B9">
            <w:pPr>
              <w:jc w:val="both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rPr>
                <w:sz w:val="20"/>
                <w:szCs w:val="20"/>
              </w:rPr>
            </w:pP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§ 36, упр.5,6</w:t>
            </w:r>
          </w:p>
        </w:tc>
      </w:tr>
      <w:tr w:rsidR="007477B9" w:rsidTr="007477B9">
        <w:trPr>
          <w:gridAfter w:val="6"/>
          <w:wAfter w:w="6540" w:type="dxa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rPr>
                <w:sz w:val="20"/>
                <w:szCs w:val="20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rPr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>Металлическая связь.</w:t>
            </w:r>
          </w:p>
        </w:tc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Металлическая химическая связь и металлическая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кристаллическая решётка. Свойства веществ с этим типом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решёток. Единая природа химических связей.</w:t>
            </w:r>
          </w:p>
          <w:p w:rsidR="007477B9" w:rsidRDefault="007477B9">
            <w:pPr>
              <w:rPr>
                <w:sz w:val="20"/>
                <w:szCs w:val="20"/>
              </w:rPr>
            </w:pPr>
          </w:p>
        </w:tc>
        <w:tc>
          <w:tcPr>
            <w:tcW w:w="0" w:type="auto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Объяснять, что такое металлическая связь.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Составлять схемы образования металлической химической связи.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Использовать знаковое моделирование.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Характеризовать механизм образования металлической связи.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Определять тип химической связи по формуле вещества.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Приводить примеры веществ с металлической связью.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Устанавливать причинно-следственные связи между составом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вещества и видом химической связи, между металлической связью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и кристаллическим строением вещества, между кристаллическим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 xml:space="preserve">строением вещества и его физическими </w:t>
            </w:r>
            <w:r>
              <w:rPr>
                <w:iCs/>
                <w:sz w:val="20"/>
                <w:szCs w:val="20"/>
              </w:rPr>
              <w:lastRenderedPageBreak/>
              <w:t>свойствами.</w:t>
            </w:r>
          </w:p>
          <w:p w:rsidR="007477B9" w:rsidRDefault="007477B9">
            <w:pPr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Использовать материальное моделирование.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b/>
                <w:i/>
                <w:iCs/>
                <w:sz w:val="20"/>
                <w:szCs w:val="20"/>
              </w:rPr>
              <w:lastRenderedPageBreak/>
              <w:t xml:space="preserve">ИКТ </w:t>
            </w:r>
            <w:r>
              <w:rPr>
                <w:i/>
                <w:iCs/>
                <w:sz w:val="20"/>
                <w:szCs w:val="20"/>
              </w:rPr>
              <w:t xml:space="preserve">Металлы </w:t>
            </w:r>
            <w:r>
              <w:rPr>
                <w:sz w:val="20"/>
                <w:szCs w:val="20"/>
              </w:rPr>
              <w:t>Демонстрации. Видеофрагменты и слайды «Металлическая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химическая связь». Коллекция «Металлы и сплавы».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опыты. 29. Изготовление модели,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иллюстрирующей свойства металлической связи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</w:p>
          <w:p w:rsidR="007477B9" w:rsidRDefault="007477B9">
            <w:pPr>
              <w:jc w:val="both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37, упр.3-7</w:t>
            </w:r>
          </w:p>
        </w:tc>
      </w:tr>
      <w:tr w:rsidR="007477B9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jc w:val="both"/>
              <w:rPr>
                <w:bCs/>
                <w:sz w:val="20"/>
                <w:szCs w:val="20"/>
              </w:rPr>
            </w:pPr>
            <w:r>
              <w:rPr>
                <w:sz w:val="20"/>
                <w:szCs w:val="20"/>
              </w:rPr>
              <w:t>Степень окисления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Степень окисления. Сравнение степени окисления и валентности. Правила расчёта степеней окисления по формулам химических соединений.</w:t>
            </w: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Объяснять, что такое «степень окисления», «валентность».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Составлять формулы бинарных соединений на основе общего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способа их названий.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Сравнивать валентность и степень окисления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Рассчитывать степени окисления по формулам химических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соединений.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ИКТ.  Коллекция слайдов (12)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38 упр.4-7</w:t>
            </w:r>
          </w:p>
        </w:tc>
      </w:tr>
      <w:tr w:rsidR="007477B9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5-6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Окислительно</w:t>
            </w:r>
            <w:proofErr w:type="spellEnd"/>
            <w:r>
              <w:rPr>
                <w:sz w:val="20"/>
                <w:szCs w:val="20"/>
              </w:rPr>
              <w:t>-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восстановительные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реакции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Окислительно-восстановительные реакции.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Определение степеней окисления для элементов, образующих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вещества разных классов. Реакции ионного обмена и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окислительно-восстановительные реакции. Окислитель и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восстановитель, окисление и восстановление. Составление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уравнений окислитель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но-восстановительных реакций методом электронного баланса.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>Объяснять, что такое «окислительно-восстановительные реакции»,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«окислитель», «восстановитель», «окисление», «восстановление».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Классифицировать химические реакций по признаку «изменение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степеней окисления элементов».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Определять окислитель и восстановитель, процессы окисления и</w:t>
            </w:r>
          </w:p>
          <w:p w:rsidR="007477B9" w:rsidRDefault="007477B9">
            <w:pPr>
              <w:jc w:val="both"/>
              <w:rPr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t>восстановления.</w:t>
            </w:r>
          </w:p>
          <w:p w:rsidR="007477B9" w:rsidRDefault="007477B9">
            <w:pPr>
              <w:jc w:val="both"/>
              <w:rPr>
                <w:i/>
                <w:iCs/>
                <w:sz w:val="20"/>
                <w:szCs w:val="20"/>
              </w:rPr>
            </w:pPr>
            <w:r>
              <w:rPr>
                <w:iCs/>
                <w:sz w:val="20"/>
                <w:szCs w:val="20"/>
              </w:rPr>
              <w:lastRenderedPageBreak/>
              <w:t>Использовать знаковое моделирование</w:t>
            </w: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Демонстрации. Взаимодействие цинка с серой, соляной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кислотой, хлоридом меди (II). Горение магния.</w:t>
            </w: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§ 39 упр.5-9</w:t>
            </w:r>
          </w:p>
        </w:tc>
      </w:tr>
      <w:tr w:rsidR="007477B9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Обобщение и систематизация знаний по темам «Периодический закон и Периодическая система химических элементов Д.И. Менделеева и строение атома» и</w:t>
            </w:r>
          </w:p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«Строение вещества. Окислительно-восстановительные реакции»</w:t>
            </w:r>
          </w:p>
        </w:tc>
        <w:tc>
          <w:tcPr>
            <w:tcW w:w="17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879" w:type="dxa"/>
            <w:gridSpan w:val="2"/>
            <w:hideMark/>
          </w:tcPr>
          <w:p w:rsidR="007477B9" w:rsidRDefault="007477B9">
            <w:pPr>
              <w:jc w:val="both"/>
              <w:rPr>
                <w:i/>
                <w:iCs/>
                <w:sz w:val="20"/>
                <w:szCs w:val="20"/>
              </w:rPr>
            </w:pPr>
          </w:p>
        </w:tc>
        <w:tc>
          <w:tcPr>
            <w:tcW w:w="1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09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rPr>
                <w:sz w:val="20"/>
                <w:szCs w:val="20"/>
              </w:rPr>
            </w:pPr>
          </w:p>
        </w:tc>
      </w:tr>
      <w:tr w:rsidR="007477B9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6865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477B9" w:rsidRDefault="007477B9">
            <w:pPr>
              <w:jc w:val="both"/>
              <w:rPr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Контрольная работа по темам «Периодический закон и Периодическая система химических элементов Д.И. Менделеева и строение атома» и «Строение вещества. Окислительно-восстановительные реакции»</w:t>
            </w:r>
          </w:p>
        </w:tc>
        <w:tc>
          <w:tcPr>
            <w:tcW w:w="1090" w:type="dxa"/>
            <w:gridSpan w:val="2"/>
          </w:tcPr>
          <w:p w:rsidR="007477B9" w:rsidRDefault="007477B9">
            <w:pPr>
              <w:rPr>
                <w:sz w:val="20"/>
                <w:szCs w:val="20"/>
              </w:rPr>
            </w:pPr>
          </w:p>
        </w:tc>
      </w:tr>
      <w:tr w:rsidR="007477B9" w:rsidTr="007477B9">
        <w:trPr>
          <w:gridAfter w:val="6"/>
          <w:wAfter w:w="6540" w:type="dxa"/>
        </w:trPr>
        <w:tc>
          <w:tcPr>
            <w:tcW w:w="10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rPr>
                <w:sz w:val="20"/>
                <w:szCs w:val="20"/>
              </w:rPr>
            </w:pPr>
          </w:p>
        </w:tc>
        <w:tc>
          <w:tcPr>
            <w:tcW w:w="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rPr>
                <w:sz w:val="20"/>
                <w:szCs w:val="20"/>
              </w:rPr>
            </w:pPr>
          </w:p>
        </w:tc>
        <w:tc>
          <w:tcPr>
            <w:tcW w:w="7955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77B9" w:rsidRDefault="007477B9">
            <w:pPr>
              <w:jc w:val="both"/>
              <w:rPr>
                <w:b/>
                <w:sz w:val="20"/>
                <w:szCs w:val="20"/>
              </w:rPr>
            </w:pPr>
          </w:p>
        </w:tc>
      </w:tr>
    </w:tbl>
    <w:p w:rsidR="00DF6F92" w:rsidRDefault="00DF6F92" w:rsidP="00DF6F92">
      <w:pPr>
        <w:rPr>
          <w:sz w:val="20"/>
          <w:szCs w:val="20"/>
        </w:rPr>
      </w:pPr>
    </w:p>
    <w:p w:rsidR="00CE33C2" w:rsidRDefault="00CE33C2"/>
    <w:sectPr w:rsidR="00CE33C2" w:rsidSect="00205FDE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">
    <w:altName w:val="Times New Roman"/>
    <w:panose1 w:val="00000000000000000000"/>
    <w:charset w:val="00"/>
    <w:family w:val="roman"/>
    <w:notTrueType/>
    <w:pitch w:val="default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0"/>
  <w:proofState w:spelling="clean" w:grammar="clean"/>
  <w:defaultTabStop w:val="708"/>
  <w:drawingGridHorizontalSpacing w:val="12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DF6F92"/>
    <w:rsid w:val="000C02DD"/>
    <w:rsid w:val="001760FF"/>
    <w:rsid w:val="00205FDE"/>
    <w:rsid w:val="002E6B4C"/>
    <w:rsid w:val="00313409"/>
    <w:rsid w:val="00674C76"/>
    <w:rsid w:val="006E5F66"/>
    <w:rsid w:val="00722ACD"/>
    <w:rsid w:val="007477B9"/>
    <w:rsid w:val="00762130"/>
    <w:rsid w:val="00860FB8"/>
    <w:rsid w:val="00977DF1"/>
    <w:rsid w:val="00B74CE1"/>
    <w:rsid w:val="00BB0153"/>
    <w:rsid w:val="00BC3ECC"/>
    <w:rsid w:val="00CE33C2"/>
    <w:rsid w:val="00D01151"/>
    <w:rsid w:val="00DF6F92"/>
    <w:rsid w:val="00E35A9C"/>
    <w:rsid w:val="00E47CC2"/>
    <w:rsid w:val="00F138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6F9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977DF1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77DF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3">
    <w:name w:val="Normal (Web)"/>
    <w:basedOn w:val="a"/>
    <w:uiPriority w:val="99"/>
    <w:semiHidden/>
    <w:unhideWhenUsed/>
    <w:rsid w:val="00977DF1"/>
    <w:pPr>
      <w:spacing w:before="100" w:beforeAutospacing="1" w:after="100" w:afterAutospacing="1"/>
    </w:pPr>
  </w:style>
  <w:style w:type="paragraph" w:styleId="a4">
    <w:name w:val="Balloon Text"/>
    <w:basedOn w:val="a"/>
    <w:link w:val="a5"/>
    <w:uiPriority w:val="99"/>
    <w:semiHidden/>
    <w:unhideWhenUsed/>
    <w:rsid w:val="00722AC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22ACD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7896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03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17973">
          <w:marLeft w:val="6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142541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203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559</TotalTime>
  <Pages>40</Pages>
  <Words>6455</Words>
  <Characters>36794</Characters>
  <Application>Microsoft Office Word</Application>
  <DocSecurity>0</DocSecurity>
  <Lines>306</Lines>
  <Paragraphs>86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Kab_406</dc:creator>
  <cp:lastModifiedBy>Гета</cp:lastModifiedBy>
  <cp:revision>12</cp:revision>
  <cp:lastPrinted>2023-10-31T07:09:00Z</cp:lastPrinted>
  <dcterms:created xsi:type="dcterms:W3CDTF">2019-09-17T06:52:00Z</dcterms:created>
  <dcterms:modified xsi:type="dcterms:W3CDTF">2024-10-06T18:14:00Z</dcterms:modified>
</cp:coreProperties>
</file>